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66980" w14:textId="213D63C3" w:rsidR="007756DE" w:rsidRPr="00BD54D9" w:rsidRDefault="00BD54D9" w:rsidP="00BD54D9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Cs/>
          <w:kern w:val="0"/>
          <w:u w:val="single"/>
          <w14:ligatures w14:val="none"/>
        </w:rPr>
      </w:pPr>
      <w:r w:rsidRPr="00BD54D9">
        <w:rPr>
          <w:rFonts w:ascii="Arial" w:hAnsi="Arial" w:cs="B Nazanin"/>
          <w:bCs/>
          <w:sz w:val="28"/>
          <w:rtl/>
          <w:lang w:bidi="fa-IR"/>
        </w:rPr>
        <w:t xml:space="preserve">۱. </w:t>
      </w:r>
      <w:r w:rsidRPr="00BD54D9">
        <w:rPr>
          <w:rFonts w:ascii="Arial" w:hAnsi="Arial" w:cs="B Nazanin"/>
          <w:bCs/>
          <w:sz w:val="28"/>
          <w:rtl/>
        </w:rPr>
        <w:t>اطلاعات درس</w:t>
      </w:r>
    </w:p>
    <w:tbl>
      <w:tblPr>
        <w:tblStyle w:val="GridTable4"/>
        <w:bidiVisual/>
        <w:tblW w:w="10094" w:type="dxa"/>
        <w:tblInd w:w="2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BD54D9" w14:paraId="783256DC" w14:textId="77777777" w:rsidTr="00BD5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249FEF6" w14:textId="77777777" w:rsidR="007756DE" w:rsidRPr="00BD54D9" w:rsidRDefault="007756DE" w:rsidP="00BD54D9">
            <w:pPr>
              <w:bidi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5BC6E454" w14:textId="77777777" w:rsidR="007756DE" w:rsidRPr="00BD54D9" w:rsidRDefault="007756DE" w:rsidP="00BD54D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BD54D9" w:rsidRPr="00BD54D9" w14:paraId="3E34EB55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E3B28CA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7E989263" w14:textId="34314688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BD54D9">
              <w:rPr>
                <w:rFonts w:cs="B Nazanin"/>
                <w:rtl/>
              </w:rPr>
              <w:t>ا</w:t>
            </w:r>
            <w:r w:rsidRPr="00BD54D9">
              <w:rPr>
                <w:rFonts w:cs="B Nazanin" w:hint="cs"/>
                <w:rtl/>
              </w:rPr>
              <w:t>یمونوهماتولوژی</w:t>
            </w:r>
            <w:r w:rsidRPr="00BD54D9">
              <w:rPr>
                <w:rFonts w:cs="B Nazanin"/>
                <w:rtl/>
              </w:rPr>
              <w:t xml:space="preserve"> و انتقال خون</w:t>
            </w:r>
          </w:p>
        </w:tc>
      </w:tr>
      <w:tr w:rsidR="00BD54D9" w:rsidRPr="00BD54D9" w14:paraId="0F32E2A8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F34F007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7CE8EF57" w14:textId="6E20964A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نیمسال</w:t>
            </w:r>
            <w:r w:rsidRPr="00BD54D9">
              <w:rPr>
                <w:rFonts w:cs="B Nazanin"/>
                <w:rtl/>
              </w:rPr>
              <w:t xml:space="preserve"> اول سال تحص</w:t>
            </w:r>
            <w:r w:rsidRPr="00BD54D9">
              <w:rPr>
                <w:rFonts w:cs="B Nazanin" w:hint="cs"/>
                <w:rtl/>
              </w:rPr>
              <w:t>یلی</w:t>
            </w:r>
          </w:p>
        </w:tc>
      </w:tr>
      <w:tr w:rsidR="00BD54D9" w:rsidRPr="00BD54D9" w14:paraId="00D11D5B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E2DF8DC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34B0E1BF" w14:textId="7699BE38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دانشکده</w:t>
            </w:r>
            <w:r w:rsidRPr="00BD54D9">
              <w:rPr>
                <w:rFonts w:cs="B Nazanin"/>
                <w:rtl/>
              </w:rPr>
              <w:t xml:space="preserve"> پ</w:t>
            </w:r>
            <w:r w:rsidRPr="00BD54D9">
              <w:rPr>
                <w:rFonts w:cs="B Nazanin" w:hint="cs"/>
                <w:rtl/>
              </w:rPr>
              <w:t>یراپزشکی</w:t>
            </w:r>
            <w:r w:rsidRPr="00BD54D9">
              <w:rPr>
                <w:rFonts w:cs="B Nazanin"/>
                <w:rtl/>
              </w:rPr>
              <w:t xml:space="preserve"> - دانشگاه علوم پزشک</w:t>
            </w:r>
            <w:r w:rsidRPr="00BD54D9">
              <w:rPr>
                <w:rFonts w:cs="B Nazanin" w:hint="cs"/>
                <w:rtl/>
              </w:rPr>
              <w:t>ی</w:t>
            </w:r>
            <w:r w:rsidRPr="00BD54D9">
              <w:rPr>
                <w:rFonts w:cs="B Nazanin"/>
                <w:rtl/>
              </w:rPr>
              <w:t xml:space="preserve"> اصفهان</w:t>
            </w:r>
          </w:p>
        </w:tc>
      </w:tr>
      <w:tr w:rsidR="00BD54D9" w:rsidRPr="00BD54D9" w14:paraId="6F76A307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15FCBAD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03159EB8" w14:textId="7F3FDFAC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علوم</w:t>
            </w:r>
            <w:r w:rsidRPr="00BD54D9">
              <w:rPr>
                <w:rFonts w:cs="B Nazanin"/>
                <w:rtl/>
              </w:rPr>
              <w:t xml:space="preserve"> آزما</w:t>
            </w:r>
            <w:r w:rsidRPr="00BD54D9">
              <w:rPr>
                <w:rFonts w:cs="B Nazanin" w:hint="cs"/>
                <w:rtl/>
              </w:rPr>
              <w:t>یشگاهی</w:t>
            </w:r>
          </w:p>
        </w:tc>
      </w:tr>
      <w:tr w:rsidR="00BD54D9" w:rsidRPr="00BD54D9" w14:paraId="0433283B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5592780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384D2FE5" w14:textId="4A8711EA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cs="B Nazanin" w:hint="cs"/>
                <w:rtl/>
              </w:rPr>
              <w:t>دوشنبه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ascii="Arial" w:hAnsi="Arial" w:cs="Arial" w:hint="cs"/>
                <w:rtl/>
              </w:rPr>
              <w:t>–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cs="B Nazanin" w:hint="cs"/>
                <w:rtl/>
              </w:rPr>
              <w:t>ساعت</w:t>
            </w:r>
            <w:r w:rsidRPr="00BD54D9">
              <w:rPr>
                <w:rFonts w:cs="B Nazanin"/>
                <w:rtl/>
              </w:rPr>
              <w:t xml:space="preserve"> 8 </w:t>
            </w:r>
            <w:r w:rsidRPr="00BD54D9">
              <w:rPr>
                <w:rFonts w:cs="B Nazanin" w:hint="cs"/>
                <w:rtl/>
              </w:rPr>
              <w:t>تا</w:t>
            </w:r>
            <w:r w:rsidRPr="00BD54D9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10</w:t>
            </w:r>
            <w:r w:rsidRPr="00BD54D9">
              <w:rPr>
                <w:rFonts w:cs="B Nazanin"/>
              </w:rPr>
              <w:t xml:space="preserve"> </w:t>
            </w:r>
          </w:p>
        </w:tc>
      </w:tr>
      <w:tr w:rsidR="00BD54D9" w:rsidRPr="00BD54D9" w14:paraId="347C86C1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9B1036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0CC9CAFA" w14:textId="1D2A26A9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گروه</w:t>
            </w:r>
            <w:r w:rsidRPr="00BD54D9">
              <w:rPr>
                <w:rFonts w:cs="B Nazanin"/>
                <w:rtl/>
              </w:rPr>
              <w:t xml:space="preserve"> ا</w:t>
            </w:r>
            <w:r w:rsidRPr="00BD54D9">
              <w:rPr>
                <w:rFonts w:cs="B Nazanin" w:hint="cs"/>
                <w:rtl/>
              </w:rPr>
              <w:t>یمنی</w:t>
            </w:r>
            <w:r w:rsidRPr="00BD54D9">
              <w:rPr>
                <w:rFonts w:cs="B Nazanin"/>
                <w:rtl/>
              </w:rPr>
              <w:t xml:space="preserve"> آزما</w:t>
            </w:r>
            <w:r w:rsidRPr="00BD54D9">
              <w:rPr>
                <w:rFonts w:cs="B Nazanin" w:hint="cs"/>
                <w:rtl/>
              </w:rPr>
              <w:t>یشگاه</w:t>
            </w:r>
            <w:r w:rsidRPr="00BD54D9">
              <w:rPr>
                <w:rFonts w:cs="B Nazanin"/>
                <w:rtl/>
              </w:rPr>
              <w:t xml:space="preserve"> ا</w:t>
            </w:r>
            <w:r w:rsidRPr="00BD54D9">
              <w:rPr>
                <w:rFonts w:cs="B Nazanin" w:hint="cs"/>
                <w:rtl/>
              </w:rPr>
              <w:t>یمونوهماتولوژی</w:t>
            </w:r>
            <w:r w:rsidRPr="00BD54D9">
              <w:rPr>
                <w:rFonts w:cs="B Nazanin"/>
                <w:rtl/>
              </w:rPr>
              <w:t xml:space="preserve"> / بانک خون دانشکده پزشک</w:t>
            </w:r>
            <w:r w:rsidRPr="00BD54D9">
              <w:rPr>
                <w:rFonts w:cs="B Nazanin" w:hint="cs"/>
                <w:rtl/>
              </w:rPr>
              <w:t>ی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ascii="Arial" w:hAnsi="Arial" w:cs="Arial" w:hint="cs"/>
                <w:rtl/>
              </w:rPr>
              <w:t>–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cs="B Nazanin" w:hint="cs"/>
                <w:rtl/>
              </w:rPr>
              <w:t>گروه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cs="B Nazanin" w:hint="cs"/>
                <w:rtl/>
              </w:rPr>
              <w:t>پاتولوژی</w:t>
            </w:r>
          </w:p>
        </w:tc>
      </w:tr>
      <w:tr w:rsidR="00BD54D9" w:rsidRPr="00BD54D9" w14:paraId="68CC2A14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84A5ADA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478C34A3" w14:textId="35350B9A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2 واحد - نظری</w:t>
            </w:r>
          </w:p>
        </w:tc>
      </w:tr>
      <w:tr w:rsidR="00BD54D9" w:rsidRPr="00BD54D9" w14:paraId="5D76F03C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B772B70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25CA504A" w14:textId="211E2A64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خونشناسی 1 </w:t>
            </w:r>
          </w:p>
        </w:tc>
      </w:tr>
      <w:tr w:rsidR="00BD54D9" w:rsidRPr="00BD54D9" w14:paraId="10F6DA9C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6EB2755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7650B32E" w14:textId="417C7C89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دکتر</w:t>
            </w:r>
            <w:r w:rsidRPr="00BD54D9">
              <w:rPr>
                <w:rFonts w:cs="B Nazanin"/>
                <w:rtl/>
              </w:rPr>
              <w:t xml:space="preserve"> ام</w:t>
            </w:r>
            <w:r w:rsidRPr="00BD54D9">
              <w:rPr>
                <w:rFonts w:cs="B Nazanin" w:hint="cs"/>
                <w:rtl/>
              </w:rPr>
              <w:t>یر</w:t>
            </w:r>
            <w:r w:rsidRPr="00BD54D9">
              <w:rPr>
                <w:rFonts w:cs="B Nazanin"/>
                <w:rtl/>
              </w:rPr>
              <w:t xml:space="preserve"> عصر</w:t>
            </w:r>
            <w:r w:rsidRPr="00BD54D9">
              <w:rPr>
                <w:rFonts w:cs="B Nazanin" w:hint="cs"/>
                <w:rtl/>
              </w:rPr>
              <w:t>ی</w:t>
            </w:r>
          </w:p>
        </w:tc>
      </w:tr>
      <w:tr w:rsidR="00BD54D9" w:rsidRPr="00BD54D9" w14:paraId="03504856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92D3F8D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تلف و روزهای تماس</w:t>
            </w:r>
          </w:p>
        </w:tc>
        <w:tc>
          <w:tcPr>
            <w:tcW w:w="7641" w:type="dxa"/>
          </w:tcPr>
          <w:p w14:paraId="07EBFCDC" w14:textId="42D3D5BF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شنبه</w:t>
            </w:r>
            <w:r w:rsidRPr="00BD54D9">
              <w:rPr>
                <w:rFonts w:cs="B Nazanin"/>
                <w:rtl/>
              </w:rPr>
              <w:t xml:space="preserve"> تا چهارشنبه - 03136688123</w:t>
            </w:r>
          </w:p>
        </w:tc>
      </w:tr>
      <w:tr w:rsidR="00BD54D9" w:rsidRPr="00BD54D9" w14:paraId="6C76E56B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F3B880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55F9D540" w14:textId="68F79182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دانشکده</w:t>
            </w:r>
            <w:r w:rsidRPr="00BD54D9">
              <w:rPr>
                <w:rFonts w:cs="B Nazanin"/>
                <w:rtl/>
              </w:rPr>
              <w:t xml:space="preserve"> پ</w:t>
            </w:r>
            <w:r w:rsidRPr="00BD54D9">
              <w:rPr>
                <w:rFonts w:cs="B Nazanin" w:hint="cs"/>
                <w:rtl/>
              </w:rPr>
              <w:t>یراپزشکی</w:t>
            </w:r>
          </w:p>
        </w:tc>
      </w:tr>
      <w:tr w:rsidR="00BD54D9" w:rsidRPr="00BD54D9" w14:paraId="587F225D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84C2CAA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0D5A33BA" w14:textId="2397A3CE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/>
              </w:rPr>
              <w:t>asri@med.mui.ac.ir</w:t>
            </w:r>
          </w:p>
        </w:tc>
      </w:tr>
    </w:tbl>
    <w:p w14:paraId="205621AE" w14:textId="77777777" w:rsidR="007756DE" w:rsidRPr="00BD54D9" w:rsidRDefault="007756DE" w:rsidP="00BD54D9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607613" w14:paraId="4844EDE5" w14:textId="77777777" w:rsidTr="00CB49F5">
        <w:trPr>
          <w:trHeight w:val="495"/>
        </w:trPr>
        <w:tc>
          <w:tcPr>
            <w:tcW w:w="9540" w:type="dxa"/>
          </w:tcPr>
          <w:p w14:paraId="1978BF05" w14:textId="59F78AEF" w:rsidR="00607613" w:rsidRPr="00607613" w:rsidRDefault="00607613" w:rsidP="00607613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607613">
              <w:rPr>
                <w:rFonts w:cs="B Nazanin" w:hint="cs"/>
                <w:b/>
                <w:bCs/>
                <w:rtl/>
                <w:lang w:bidi="fa-IR"/>
              </w:rPr>
              <w:t>جدول زمان بندی</w:t>
            </w:r>
          </w:p>
        </w:tc>
      </w:tr>
    </w:tbl>
    <w:tbl>
      <w:tblPr>
        <w:tblStyle w:val="GridTable4"/>
        <w:bidiVisual/>
        <w:tblW w:w="5174" w:type="pct"/>
        <w:tblInd w:w="85" w:type="dxa"/>
        <w:tblLook w:val="04A0" w:firstRow="1" w:lastRow="0" w:firstColumn="1" w:lastColumn="0" w:noHBand="0" w:noVBand="1"/>
      </w:tblPr>
      <w:tblGrid>
        <w:gridCol w:w="480"/>
        <w:gridCol w:w="799"/>
        <w:gridCol w:w="657"/>
        <w:gridCol w:w="2054"/>
        <w:gridCol w:w="2144"/>
        <w:gridCol w:w="511"/>
        <w:gridCol w:w="1020"/>
        <w:gridCol w:w="948"/>
        <w:gridCol w:w="1062"/>
      </w:tblGrid>
      <w:tr w:rsidR="00607613" w:rsidRPr="003D7A19" w14:paraId="5EC7002E" w14:textId="77777777" w:rsidTr="001155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vAlign w:val="center"/>
            <w:hideMark/>
          </w:tcPr>
          <w:p w14:paraId="0DBA6966" w14:textId="77777777" w:rsidR="00607613" w:rsidRPr="003D7A19" w:rsidRDefault="00607613" w:rsidP="00CB49F5">
            <w:pPr>
              <w:bidi/>
              <w:jc w:val="center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ردیف</w:t>
            </w:r>
          </w:p>
        </w:tc>
        <w:tc>
          <w:tcPr>
            <w:tcW w:w="412" w:type="pct"/>
            <w:vAlign w:val="center"/>
            <w:hideMark/>
          </w:tcPr>
          <w:p w14:paraId="436A2E6B" w14:textId="77777777" w:rsidR="00607613" w:rsidRPr="00607613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60761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تاریخ</w:t>
            </w:r>
          </w:p>
        </w:tc>
        <w:tc>
          <w:tcPr>
            <w:tcW w:w="340" w:type="pct"/>
            <w:vAlign w:val="center"/>
            <w:hideMark/>
          </w:tcPr>
          <w:p w14:paraId="5B8399D5" w14:textId="77777777" w:rsidR="00607613" w:rsidRPr="00607613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60761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ساعت</w:t>
            </w:r>
          </w:p>
        </w:tc>
        <w:tc>
          <w:tcPr>
            <w:tcW w:w="1062" w:type="pct"/>
            <w:vAlign w:val="center"/>
            <w:hideMark/>
          </w:tcPr>
          <w:p w14:paraId="62B16DD9" w14:textId="77777777" w:rsidR="00607613" w:rsidRPr="003D7A19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ابلاغ شده در کوریکولوم</w:t>
            </w:r>
          </w:p>
        </w:tc>
        <w:tc>
          <w:tcPr>
            <w:tcW w:w="1108" w:type="pct"/>
            <w:vAlign w:val="center"/>
            <w:hideMark/>
          </w:tcPr>
          <w:p w14:paraId="4BD00622" w14:textId="77777777" w:rsidR="00607613" w:rsidRPr="003D7A19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 اختصاصی مدرس</w:t>
            </w:r>
          </w:p>
        </w:tc>
        <w:tc>
          <w:tcPr>
            <w:tcW w:w="264" w:type="pct"/>
            <w:vAlign w:val="center"/>
            <w:hideMark/>
          </w:tcPr>
          <w:p w14:paraId="06881A33" w14:textId="77777777" w:rsidR="00607613" w:rsidRPr="003D7A19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تفاوت ها با دلیل (1)</w:t>
            </w:r>
          </w:p>
        </w:tc>
        <w:tc>
          <w:tcPr>
            <w:tcW w:w="527" w:type="pct"/>
            <w:vAlign w:val="center"/>
          </w:tcPr>
          <w:p w14:paraId="2E61D3D2" w14:textId="77777777" w:rsidR="00607613" w:rsidRPr="003D7A19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نحوه برگزاری جلسه (2)</w:t>
            </w:r>
          </w:p>
        </w:tc>
        <w:tc>
          <w:tcPr>
            <w:tcW w:w="490" w:type="pct"/>
            <w:vAlign w:val="center"/>
          </w:tcPr>
          <w:p w14:paraId="7A07E917" w14:textId="77777777" w:rsidR="00607613" w:rsidRPr="003D7A19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نوع ارزیابی یادگیری  متناسب با هدف</w:t>
            </w:r>
          </w:p>
        </w:tc>
        <w:tc>
          <w:tcPr>
            <w:tcW w:w="549" w:type="pct"/>
            <w:vAlign w:val="center"/>
          </w:tcPr>
          <w:p w14:paraId="1C861457" w14:textId="77777777" w:rsidR="00607613" w:rsidRPr="003D7A19" w:rsidRDefault="00607613" w:rsidP="00CB49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نام مدرس</w:t>
            </w:r>
          </w:p>
        </w:tc>
      </w:tr>
      <w:tr w:rsidR="00115569" w:rsidRPr="003D7A19" w14:paraId="76A5CF93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135ED5DB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</w:t>
            </w:r>
          </w:p>
        </w:tc>
        <w:tc>
          <w:tcPr>
            <w:tcW w:w="412" w:type="pct"/>
            <w:vAlign w:val="center"/>
          </w:tcPr>
          <w:p w14:paraId="383EF0AD" w14:textId="3CD94A09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607613">
              <w:rPr>
                <w:rFonts w:cs="B Nazanin" w:hint="cs"/>
                <w:sz w:val="14"/>
                <w:szCs w:val="14"/>
                <w:rtl/>
              </w:rPr>
              <w:t>30/</w:t>
            </w:r>
            <w:r>
              <w:rPr>
                <w:rFonts w:cs="B Nazanin" w:hint="cs"/>
                <w:sz w:val="14"/>
                <w:szCs w:val="14"/>
                <w:rtl/>
              </w:rPr>
              <w:t>06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61A3E693" w14:textId="10DF5FB6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67D18B6A" w14:textId="07591955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 xml:space="preserve">مقدمات و 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آنتی‌ژن‌های گلبول قرمز، واکنش همآگلوتیناسیون، همولیز، </w:t>
            </w:r>
            <w:r w:rsidRPr="00115569">
              <w:rPr>
                <w:rFonts w:cs="B Nazanin"/>
                <w:sz w:val="14"/>
                <w:szCs w:val="14"/>
              </w:rPr>
              <w:t>HI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، مراحل واکنش و </w:t>
            </w:r>
            <w:r w:rsidRPr="00115569">
              <w:rPr>
                <w:rFonts w:cs="B Nazanin"/>
                <w:sz w:val="14"/>
                <w:szCs w:val="14"/>
              </w:rPr>
              <w:t>Scoring</w:t>
            </w:r>
          </w:p>
        </w:tc>
        <w:tc>
          <w:tcPr>
            <w:tcW w:w="1108" w:type="pct"/>
          </w:tcPr>
          <w:p w14:paraId="6CDE3E91" w14:textId="1EEDF595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اصول پا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یه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ا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یمونوهماتولوژی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مکان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یسم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همآگلوت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یناسیون</w:t>
            </w:r>
          </w:p>
        </w:tc>
        <w:tc>
          <w:tcPr>
            <w:tcW w:w="264" w:type="pct"/>
          </w:tcPr>
          <w:p w14:paraId="25133172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6C5CA420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391144EE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پرسش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و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پاسخ</w:t>
            </w:r>
            <w:proofErr w:type="spellEnd"/>
          </w:p>
        </w:tc>
        <w:tc>
          <w:tcPr>
            <w:tcW w:w="549" w:type="pct"/>
          </w:tcPr>
          <w:p w14:paraId="668E281D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4C17232E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521941F2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۲</w:t>
            </w:r>
          </w:p>
        </w:tc>
        <w:tc>
          <w:tcPr>
            <w:tcW w:w="412" w:type="pct"/>
            <w:vAlign w:val="center"/>
          </w:tcPr>
          <w:p w14:paraId="2E03D162" w14:textId="3C8A0CB2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06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07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638468BA" w14:textId="5B930197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69B29663" w14:textId="77875929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سیستم </w:t>
            </w:r>
            <w:r w:rsidRPr="00115569">
              <w:rPr>
                <w:rFonts w:cs="B Nazanin"/>
                <w:sz w:val="14"/>
                <w:szCs w:val="14"/>
              </w:rPr>
              <w:t>ABH</w:t>
            </w:r>
            <w:r w:rsidRPr="00115569">
              <w:rPr>
                <w:rFonts w:cs="B Nazanin"/>
                <w:sz w:val="14"/>
                <w:szCs w:val="14"/>
                <w:rtl/>
              </w:rPr>
              <w:t>: آنتی‌ژن‌ها در گلبول قرمز، لکوسیت، پلاکت، نسوج و مایعات بدن؛ تشابه با باکتری‌ها</w:t>
            </w:r>
          </w:p>
        </w:tc>
        <w:tc>
          <w:tcPr>
            <w:tcW w:w="1108" w:type="pct"/>
          </w:tcPr>
          <w:p w14:paraId="0340469C" w14:textId="701320A3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ساختار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توز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یع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آنت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ی‌ژن‌های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س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یستم</w:t>
            </w:r>
            <w:r w:rsidRPr="00115569">
              <w:rPr>
                <w:rFonts w:cs="B Nazanin"/>
                <w:sz w:val="14"/>
                <w:szCs w:val="14"/>
              </w:rPr>
              <w:t xml:space="preserve"> ABO/H</w:t>
            </w:r>
          </w:p>
        </w:tc>
        <w:tc>
          <w:tcPr>
            <w:tcW w:w="264" w:type="pct"/>
          </w:tcPr>
          <w:p w14:paraId="53E17EB3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0CC6836E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36ACDABE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کوئیز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کوتاه</w:t>
            </w:r>
            <w:proofErr w:type="spellEnd"/>
          </w:p>
        </w:tc>
        <w:tc>
          <w:tcPr>
            <w:tcW w:w="549" w:type="pct"/>
          </w:tcPr>
          <w:p w14:paraId="20508550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27CE7017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2EAD82BD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۳</w:t>
            </w:r>
          </w:p>
        </w:tc>
        <w:tc>
          <w:tcPr>
            <w:tcW w:w="412" w:type="pct"/>
            <w:vAlign w:val="center"/>
          </w:tcPr>
          <w:p w14:paraId="517D5D22" w14:textId="27EAFBFE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13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/07/1405</w:t>
            </w:r>
          </w:p>
        </w:tc>
        <w:tc>
          <w:tcPr>
            <w:tcW w:w="340" w:type="pct"/>
          </w:tcPr>
          <w:p w14:paraId="516ABE56" w14:textId="6A0485AD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0714D30B" w14:textId="14B8076A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آنتی‌ژن‌های اختصاصی پلاکت‌ها و گرانولوسیت‌ها و اهمیت بالینی آنها</w:t>
            </w:r>
          </w:p>
        </w:tc>
        <w:tc>
          <w:tcPr>
            <w:tcW w:w="1108" w:type="pct"/>
          </w:tcPr>
          <w:p w14:paraId="44F112C1" w14:textId="7FBEDF46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آنتی‌ژن‌های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پلاکت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گرانولوس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یتی</w:t>
            </w:r>
          </w:p>
        </w:tc>
        <w:tc>
          <w:tcPr>
            <w:tcW w:w="264" w:type="pct"/>
          </w:tcPr>
          <w:p w14:paraId="6F695412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36CB2E33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2BB83784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بحث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گروهی</w:t>
            </w:r>
            <w:proofErr w:type="spellEnd"/>
          </w:p>
        </w:tc>
        <w:tc>
          <w:tcPr>
            <w:tcW w:w="549" w:type="pct"/>
          </w:tcPr>
          <w:p w14:paraId="55368663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1B3FD0A1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35AED9F4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۴</w:t>
            </w:r>
          </w:p>
        </w:tc>
        <w:tc>
          <w:tcPr>
            <w:tcW w:w="412" w:type="pct"/>
            <w:vAlign w:val="center"/>
          </w:tcPr>
          <w:p w14:paraId="0FEC36F1" w14:textId="42FDAEE4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20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/07/1405</w:t>
            </w:r>
          </w:p>
        </w:tc>
        <w:tc>
          <w:tcPr>
            <w:tcW w:w="340" w:type="pct"/>
          </w:tcPr>
          <w:p w14:paraId="74047219" w14:textId="0C2A20E7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699A0BE9" w14:textId="05821661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بیوشیمی، ژنتیک و توارث </w:t>
            </w:r>
            <w:r w:rsidRPr="00115569">
              <w:rPr>
                <w:rFonts w:cs="B Nazanin"/>
                <w:sz w:val="14"/>
                <w:szCs w:val="14"/>
              </w:rPr>
              <w:t>ABH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؛ فراوانی گروهها در دنیا و ایران؛ زیرگروه‌های </w:t>
            </w:r>
            <w:r w:rsidRPr="00115569">
              <w:rPr>
                <w:rFonts w:cs="B Nazanin"/>
                <w:sz w:val="14"/>
                <w:szCs w:val="14"/>
              </w:rPr>
              <w:t>A,B,AB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بمبئی</w:t>
            </w:r>
          </w:p>
        </w:tc>
        <w:tc>
          <w:tcPr>
            <w:tcW w:w="1108" w:type="pct"/>
          </w:tcPr>
          <w:p w14:paraId="55C7D9F6" w14:textId="0529564B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ژنتیک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ب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یوشیمی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س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یستم</w:t>
            </w:r>
            <w:r w:rsidRPr="00115569">
              <w:rPr>
                <w:rFonts w:cs="B Nazanin"/>
                <w:sz w:val="14"/>
                <w:szCs w:val="14"/>
              </w:rPr>
              <w:t xml:space="preserve"> ABO </w:t>
            </w:r>
            <w:r w:rsidRPr="00115569">
              <w:rPr>
                <w:rFonts w:cs="B Nazanin"/>
                <w:sz w:val="14"/>
                <w:szCs w:val="14"/>
                <w:rtl/>
              </w:rPr>
              <w:t>و ز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یرگروه‌ها</w:t>
            </w:r>
          </w:p>
        </w:tc>
        <w:tc>
          <w:tcPr>
            <w:tcW w:w="264" w:type="pct"/>
          </w:tcPr>
          <w:p w14:paraId="6F0196EB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2B07AC6F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606EE9ED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تکلیف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خانگی</w:t>
            </w:r>
            <w:proofErr w:type="spellEnd"/>
          </w:p>
        </w:tc>
        <w:tc>
          <w:tcPr>
            <w:tcW w:w="549" w:type="pct"/>
          </w:tcPr>
          <w:p w14:paraId="1A110D81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1519ADDE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7A335DE4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۵</w:t>
            </w:r>
          </w:p>
        </w:tc>
        <w:tc>
          <w:tcPr>
            <w:tcW w:w="412" w:type="pct"/>
            <w:vAlign w:val="center"/>
          </w:tcPr>
          <w:p w14:paraId="1FA5F6E1" w14:textId="74BB3CC4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27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/07/1405</w:t>
            </w:r>
          </w:p>
        </w:tc>
        <w:tc>
          <w:tcPr>
            <w:tcW w:w="340" w:type="pct"/>
          </w:tcPr>
          <w:p w14:paraId="3CFCE3BD" w14:textId="062E1694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4CB9A6DF" w14:textId="4A2A5B8D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آنتی‌بادی‌های سیستم </w:t>
            </w:r>
            <w:r w:rsidRPr="00115569">
              <w:rPr>
                <w:rFonts w:cs="B Nazanin"/>
                <w:sz w:val="14"/>
                <w:szCs w:val="14"/>
              </w:rPr>
              <w:t>ABH</w:t>
            </w:r>
            <w:r w:rsidRPr="00115569">
              <w:rPr>
                <w:rFonts w:cs="B Nazanin"/>
                <w:sz w:val="14"/>
                <w:szCs w:val="14"/>
                <w:rtl/>
              </w:rPr>
              <w:t>، سیر تکاملی، آنتی‌بادی‌های سرد و گرم</w:t>
            </w:r>
          </w:p>
        </w:tc>
        <w:tc>
          <w:tcPr>
            <w:tcW w:w="1108" w:type="pct"/>
          </w:tcPr>
          <w:p w14:paraId="0943915B" w14:textId="3C25641D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آنتی‌بادی‌های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طب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یعی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اکتساب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س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یستم</w:t>
            </w:r>
            <w:r w:rsidRPr="00115569">
              <w:rPr>
                <w:rFonts w:cs="B Nazanin"/>
                <w:sz w:val="14"/>
                <w:szCs w:val="14"/>
              </w:rPr>
              <w:t xml:space="preserve"> ABO</w:t>
            </w:r>
          </w:p>
        </w:tc>
        <w:tc>
          <w:tcPr>
            <w:tcW w:w="264" w:type="pct"/>
          </w:tcPr>
          <w:p w14:paraId="002C0975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3473863A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4EF125CE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پرسش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و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پاسخ</w:t>
            </w:r>
            <w:proofErr w:type="spellEnd"/>
          </w:p>
        </w:tc>
        <w:tc>
          <w:tcPr>
            <w:tcW w:w="549" w:type="pct"/>
          </w:tcPr>
          <w:p w14:paraId="144423AF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1CDE8DFB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152FE775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۶</w:t>
            </w:r>
          </w:p>
        </w:tc>
        <w:tc>
          <w:tcPr>
            <w:tcW w:w="412" w:type="pct"/>
            <w:vAlign w:val="center"/>
          </w:tcPr>
          <w:p w14:paraId="69CF23C1" w14:textId="68D36696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04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08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4A9BA26B" w14:textId="6C507951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4FB2ADA6" w14:textId="521618BF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سیستم </w:t>
            </w:r>
            <w:r w:rsidRPr="00115569">
              <w:rPr>
                <w:rFonts w:cs="B Nazanin"/>
                <w:sz w:val="14"/>
                <w:szCs w:val="14"/>
              </w:rPr>
              <w:t>Rh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: آنتی‌ژن‌ها، تئوری‌های نامگذاری و تشکیل، بیوشیمی، ژنتیک، توارث و گروههای فرعی </w:t>
            </w:r>
            <w:r w:rsidRPr="00115569">
              <w:rPr>
                <w:rFonts w:cs="B Nazanin"/>
                <w:sz w:val="14"/>
                <w:szCs w:val="14"/>
              </w:rPr>
              <w:t>Rh</w:t>
            </w:r>
          </w:p>
        </w:tc>
        <w:tc>
          <w:tcPr>
            <w:tcW w:w="1108" w:type="pct"/>
          </w:tcPr>
          <w:p w14:paraId="14BC9DC9" w14:textId="6C15D824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سیستم</w:t>
            </w:r>
            <w:r w:rsidRPr="00115569">
              <w:rPr>
                <w:rFonts w:cs="B Nazanin"/>
                <w:sz w:val="14"/>
                <w:szCs w:val="14"/>
              </w:rPr>
              <w:t xml:space="preserve"> Rh: </w:t>
            </w:r>
            <w:r w:rsidRPr="00115569">
              <w:rPr>
                <w:rFonts w:cs="B Nazanin"/>
                <w:sz w:val="14"/>
                <w:szCs w:val="14"/>
                <w:rtl/>
              </w:rPr>
              <w:t>ساختار، نامگذار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ژنت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یک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ز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یرگروه‌ها</w:t>
            </w:r>
          </w:p>
        </w:tc>
        <w:tc>
          <w:tcPr>
            <w:tcW w:w="264" w:type="pct"/>
          </w:tcPr>
          <w:p w14:paraId="22FDF1C0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03302267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68A4801D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کوئیز</w:t>
            </w:r>
            <w:proofErr w:type="spellEnd"/>
          </w:p>
        </w:tc>
        <w:tc>
          <w:tcPr>
            <w:tcW w:w="549" w:type="pct"/>
          </w:tcPr>
          <w:p w14:paraId="09D3C94F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305636B3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20F98517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۷</w:t>
            </w:r>
          </w:p>
        </w:tc>
        <w:tc>
          <w:tcPr>
            <w:tcW w:w="412" w:type="pct"/>
            <w:vAlign w:val="center"/>
          </w:tcPr>
          <w:p w14:paraId="1F7391F5" w14:textId="7E2BCD0D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11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08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2FB32C3C" w14:textId="6830BEED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07B4D789" w14:textId="7C77A862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آنتی‌ژن‌های </w:t>
            </w:r>
            <w:r w:rsidRPr="00115569">
              <w:rPr>
                <w:rFonts w:cs="B Nazanin"/>
                <w:sz w:val="14"/>
                <w:szCs w:val="14"/>
              </w:rPr>
              <w:t>D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کیفی و کمی؛ سیستم سکرتور و نان‌سکرتور؛ تجسس آنتی‌ژن </w:t>
            </w:r>
            <w:r w:rsidRPr="00115569">
              <w:rPr>
                <w:rFonts w:cs="B Nazanin"/>
                <w:sz w:val="14"/>
                <w:szCs w:val="14"/>
              </w:rPr>
              <w:t>ABH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در مایعات بدن</w:t>
            </w:r>
          </w:p>
        </w:tc>
        <w:tc>
          <w:tcPr>
            <w:tcW w:w="1108" w:type="pct"/>
          </w:tcPr>
          <w:p w14:paraId="3FBD5F29" w14:textId="50F89527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آنتی‌ژن</w:t>
            </w:r>
            <w:r w:rsidRPr="00115569">
              <w:rPr>
                <w:rFonts w:cs="B Nazanin"/>
                <w:sz w:val="14"/>
                <w:szCs w:val="14"/>
              </w:rPr>
              <w:t xml:space="preserve"> D </w:t>
            </w:r>
            <w:r w:rsidRPr="00115569">
              <w:rPr>
                <w:rFonts w:cs="B Nazanin"/>
                <w:sz w:val="14"/>
                <w:szCs w:val="14"/>
                <w:rtl/>
              </w:rPr>
              <w:t>ضع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یف</w:t>
            </w:r>
            <w:r w:rsidRPr="00115569">
              <w:rPr>
                <w:rFonts w:cs="B Nazanin"/>
                <w:sz w:val="14"/>
                <w:szCs w:val="14"/>
                <w:rtl/>
              </w:rPr>
              <w:t>/جزئ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وضع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یت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سکرتور</w:t>
            </w:r>
          </w:p>
        </w:tc>
        <w:tc>
          <w:tcPr>
            <w:tcW w:w="264" w:type="pct"/>
          </w:tcPr>
          <w:p w14:paraId="5EF8912B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00E60055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12A76AF7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بحث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موردی</w:t>
            </w:r>
            <w:proofErr w:type="spellEnd"/>
          </w:p>
        </w:tc>
        <w:tc>
          <w:tcPr>
            <w:tcW w:w="549" w:type="pct"/>
          </w:tcPr>
          <w:p w14:paraId="3BBF2E0B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55FB5428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767D32F6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۸</w:t>
            </w:r>
          </w:p>
        </w:tc>
        <w:tc>
          <w:tcPr>
            <w:tcW w:w="412" w:type="pct"/>
            <w:vAlign w:val="center"/>
          </w:tcPr>
          <w:p w14:paraId="3C190193" w14:textId="64D2D22B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18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08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265E4822" w14:textId="3829C832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0A021121" w14:textId="063C0BE3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گروههای خونی فرعی: بیوشیمی، ژنتیک، توارث؛ آنتی‌بادی‌ها و نقش در </w:t>
            </w:r>
            <w:r w:rsidRPr="00115569">
              <w:rPr>
                <w:rFonts w:cs="B Nazanin"/>
                <w:sz w:val="14"/>
                <w:szCs w:val="14"/>
              </w:rPr>
              <w:t>HDN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</w:t>
            </w:r>
            <w:r w:rsidRPr="00115569">
              <w:rPr>
                <w:rFonts w:cs="B Nazanin"/>
                <w:sz w:val="14"/>
                <w:szCs w:val="14"/>
              </w:rPr>
              <w:t>HTR</w:t>
            </w:r>
          </w:p>
        </w:tc>
        <w:tc>
          <w:tcPr>
            <w:tcW w:w="1108" w:type="pct"/>
          </w:tcPr>
          <w:p w14:paraId="0C57CB20" w14:textId="7B12E9AA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گروههای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فرع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مهم</w:t>
            </w:r>
            <w:r w:rsidRPr="00115569">
              <w:rPr>
                <w:rFonts w:cs="B Nazanin"/>
                <w:sz w:val="14"/>
                <w:szCs w:val="14"/>
              </w:rPr>
              <w:t xml:space="preserve"> (Kell, Duffy, Kidd, MNS </w:t>
            </w:r>
            <w:r w:rsidRPr="00115569">
              <w:rPr>
                <w:rFonts w:cs="B Nazanin"/>
                <w:sz w:val="14"/>
                <w:szCs w:val="14"/>
                <w:rtl/>
              </w:rPr>
              <w:t>و</w:t>
            </w:r>
            <w:r w:rsidRPr="00115569">
              <w:rPr>
                <w:rFonts w:cs="B Nazanin"/>
                <w:sz w:val="14"/>
                <w:szCs w:val="14"/>
              </w:rPr>
              <w:t xml:space="preserve"> ...)</w:t>
            </w:r>
          </w:p>
        </w:tc>
        <w:tc>
          <w:tcPr>
            <w:tcW w:w="264" w:type="pct"/>
          </w:tcPr>
          <w:p w14:paraId="1F183D94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7FFF1E05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792F9C0D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تکلیف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+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پرسش</w:t>
            </w:r>
            <w:proofErr w:type="spellEnd"/>
          </w:p>
        </w:tc>
        <w:tc>
          <w:tcPr>
            <w:tcW w:w="549" w:type="pct"/>
          </w:tcPr>
          <w:p w14:paraId="328290D7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377F341D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25D86A62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lastRenderedPageBreak/>
              <w:t>۹</w:t>
            </w:r>
          </w:p>
        </w:tc>
        <w:tc>
          <w:tcPr>
            <w:tcW w:w="412" w:type="pct"/>
            <w:vAlign w:val="center"/>
          </w:tcPr>
          <w:p w14:paraId="7A7601FF" w14:textId="52C3BF3A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25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08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1C379005" w14:textId="1C1D0465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1A9CD760" w14:textId="367AEFB0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بیماری همولیتیک نوزادان (</w:t>
            </w:r>
            <w:r w:rsidRPr="00115569">
              <w:rPr>
                <w:rFonts w:cs="B Nazanin"/>
                <w:sz w:val="14"/>
                <w:szCs w:val="14"/>
              </w:rPr>
              <w:t>HDN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) ناشی از ناسازگاری </w:t>
            </w:r>
            <w:r w:rsidRPr="00115569">
              <w:rPr>
                <w:rFonts w:cs="B Nazanin"/>
                <w:sz w:val="14"/>
                <w:szCs w:val="14"/>
              </w:rPr>
              <w:t>ABH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</w:t>
            </w:r>
            <w:r w:rsidRPr="00115569">
              <w:rPr>
                <w:rFonts w:cs="B Nazanin"/>
                <w:sz w:val="14"/>
                <w:szCs w:val="14"/>
              </w:rPr>
              <w:t>Rh</w:t>
            </w:r>
            <w:r w:rsidRPr="00115569">
              <w:rPr>
                <w:rFonts w:cs="B Nazanin"/>
                <w:sz w:val="14"/>
                <w:szCs w:val="14"/>
                <w:rtl/>
              </w:rPr>
              <w:t>: علائم، تشخیص، درمان و پیشگیری</w:t>
            </w:r>
          </w:p>
        </w:tc>
        <w:tc>
          <w:tcPr>
            <w:tcW w:w="1108" w:type="pct"/>
          </w:tcPr>
          <w:p w14:paraId="0DFF4343" w14:textId="1A5373E5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</w:rPr>
              <w:t xml:space="preserve">HDN: </w:t>
            </w:r>
            <w:r w:rsidRPr="00115569">
              <w:rPr>
                <w:rFonts w:cs="B Nazanin"/>
                <w:sz w:val="14"/>
                <w:szCs w:val="14"/>
                <w:rtl/>
              </w:rPr>
              <w:t>پاتوف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یزیولوژی،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تشخ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یص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پ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یشگیری</w:t>
            </w:r>
          </w:p>
        </w:tc>
        <w:tc>
          <w:tcPr>
            <w:tcW w:w="264" w:type="pct"/>
          </w:tcPr>
          <w:p w14:paraId="14C41C76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42849A68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742462D1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مطالعه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موردی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(Case)</w:t>
            </w:r>
          </w:p>
        </w:tc>
        <w:tc>
          <w:tcPr>
            <w:tcW w:w="549" w:type="pct"/>
          </w:tcPr>
          <w:p w14:paraId="32EFE05E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5B62EA52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25FF1EB1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۱۰</w:t>
            </w:r>
          </w:p>
        </w:tc>
        <w:tc>
          <w:tcPr>
            <w:tcW w:w="412" w:type="pct"/>
            <w:vAlign w:val="center"/>
          </w:tcPr>
          <w:p w14:paraId="47494431" w14:textId="0FF8F8DC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02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09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60C9E81C" w14:textId="157B8E13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3CDA71FC" w14:textId="6144304C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تاریخچه انتقال خون؛ اصول، اهداف و ضوابط اهداء خون؛ انواع اهداکننده و عوارض اهداء</w:t>
            </w:r>
          </w:p>
        </w:tc>
        <w:tc>
          <w:tcPr>
            <w:tcW w:w="1108" w:type="pct"/>
          </w:tcPr>
          <w:p w14:paraId="23539509" w14:textId="0E7AE00A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اصول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اهداء خون و مع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یارهای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اهداکننده</w:t>
            </w:r>
          </w:p>
        </w:tc>
        <w:tc>
          <w:tcPr>
            <w:tcW w:w="264" w:type="pct"/>
          </w:tcPr>
          <w:p w14:paraId="58892E7E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21C988C4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4B909DBF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پرسش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و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پاسخ</w:t>
            </w:r>
            <w:proofErr w:type="spellEnd"/>
          </w:p>
        </w:tc>
        <w:tc>
          <w:tcPr>
            <w:tcW w:w="549" w:type="pct"/>
          </w:tcPr>
          <w:p w14:paraId="06007A5D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3B9D2616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7CC42FE4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۱۱</w:t>
            </w:r>
          </w:p>
        </w:tc>
        <w:tc>
          <w:tcPr>
            <w:tcW w:w="412" w:type="pct"/>
            <w:vAlign w:val="center"/>
          </w:tcPr>
          <w:p w14:paraId="0D6E3172" w14:textId="362A0AA1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09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09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576BA061" w14:textId="47110D05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56F48B65" w14:textId="6DEF0A0F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کیسه‌های خون و مواد ضد انعقادی؛ تهیه، نگهداری و کاربرد فرآورده‌های سلولی و پلاسمایی</w:t>
            </w:r>
          </w:p>
        </w:tc>
        <w:tc>
          <w:tcPr>
            <w:tcW w:w="1108" w:type="pct"/>
          </w:tcPr>
          <w:p w14:paraId="7E947994" w14:textId="4376EA62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فرآورده‌های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خون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سلول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پلاسما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یی</w:t>
            </w:r>
          </w:p>
        </w:tc>
        <w:tc>
          <w:tcPr>
            <w:tcW w:w="264" w:type="pct"/>
          </w:tcPr>
          <w:p w14:paraId="21092571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76EE317F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2AEDBFFC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کوئیز</w:t>
            </w:r>
            <w:proofErr w:type="spellEnd"/>
          </w:p>
        </w:tc>
        <w:tc>
          <w:tcPr>
            <w:tcW w:w="549" w:type="pct"/>
          </w:tcPr>
          <w:p w14:paraId="7DEB0148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3904FD3E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16CAE872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۱۲</w:t>
            </w:r>
          </w:p>
        </w:tc>
        <w:tc>
          <w:tcPr>
            <w:tcW w:w="412" w:type="pct"/>
            <w:vAlign w:val="center"/>
          </w:tcPr>
          <w:p w14:paraId="014417B6" w14:textId="6648D124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16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09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2C4E60BC" w14:textId="0C49CBDE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55E1C7F1" w14:textId="765986DC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روش مصرف خون؛ اصول افرزیس (سیتو، پلاسما، لوکو، ترومبوسیتو، لنفو، اریتروسیتوفروزیس) و کاربرد بالینی</w:t>
            </w:r>
          </w:p>
        </w:tc>
        <w:tc>
          <w:tcPr>
            <w:tcW w:w="1108" w:type="pct"/>
          </w:tcPr>
          <w:p w14:paraId="51C03E01" w14:textId="63B99E0A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اصول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مصرف خون و تکن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یک‌های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افرز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یس</w:t>
            </w:r>
          </w:p>
        </w:tc>
        <w:tc>
          <w:tcPr>
            <w:tcW w:w="264" w:type="pct"/>
          </w:tcPr>
          <w:p w14:paraId="57179F9A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4052BEB9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416B88A3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بحث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گروهی</w:t>
            </w:r>
            <w:proofErr w:type="spellEnd"/>
          </w:p>
        </w:tc>
        <w:tc>
          <w:tcPr>
            <w:tcW w:w="549" w:type="pct"/>
          </w:tcPr>
          <w:p w14:paraId="5565AF5A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42814FCC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0F73FC6F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۱۳</w:t>
            </w:r>
          </w:p>
        </w:tc>
        <w:tc>
          <w:tcPr>
            <w:tcW w:w="412" w:type="pct"/>
            <w:vAlign w:val="center"/>
          </w:tcPr>
          <w:p w14:paraId="6FA7D7AF" w14:textId="66CC5FCB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23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09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150A389B" w14:textId="6397D5F8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442A58AB" w14:textId="05BF2082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 xml:space="preserve">عوارض انتقال خون (زودرس و تأخیری)؛ انتقال خون اختصاصی (اتو، اورژانس، ماسیو، کودکان، </w:t>
            </w:r>
            <w:r w:rsidRPr="00115569">
              <w:rPr>
                <w:rFonts w:cs="B Nazanin"/>
                <w:sz w:val="14"/>
                <w:szCs w:val="14"/>
              </w:rPr>
              <w:t>HDN</w:t>
            </w:r>
            <w:r w:rsidRPr="00115569">
              <w:rPr>
                <w:rFonts w:cs="B Nazanin"/>
                <w:sz w:val="14"/>
                <w:szCs w:val="14"/>
                <w:rtl/>
              </w:rPr>
              <w:t>)</w:t>
            </w:r>
          </w:p>
        </w:tc>
        <w:tc>
          <w:tcPr>
            <w:tcW w:w="1108" w:type="pct"/>
          </w:tcPr>
          <w:p w14:paraId="2798611A" w14:textId="4C554F71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عوارض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انتقال خون و انتقال در شرا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یط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خاص</w:t>
            </w:r>
          </w:p>
        </w:tc>
        <w:tc>
          <w:tcPr>
            <w:tcW w:w="264" w:type="pct"/>
          </w:tcPr>
          <w:p w14:paraId="1BD1F924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614F939F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44DF27C8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مطالعه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موردی</w:t>
            </w:r>
            <w:proofErr w:type="spellEnd"/>
          </w:p>
        </w:tc>
        <w:tc>
          <w:tcPr>
            <w:tcW w:w="549" w:type="pct"/>
          </w:tcPr>
          <w:p w14:paraId="40060883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5DB59814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75DF2683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۱۴</w:t>
            </w:r>
          </w:p>
        </w:tc>
        <w:tc>
          <w:tcPr>
            <w:tcW w:w="412" w:type="pct"/>
            <w:vAlign w:val="center"/>
          </w:tcPr>
          <w:p w14:paraId="0CD574E4" w14:textId="2D6DB1BC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30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09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73F207B2" w14:textId="1E9572E1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271E32B3" w14:textId="128BACBF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بیماری‌های منتقله از طریق انتقال خون (</w:t>
            </w:r>
            <w:r w:rsidRPr="00115569">
              <w:rPr>
                <w:rFonts w:cs="B Nazanin"/>
                <w:sz w:val="14"/>
                <w:szCs w:val="14"/>
              </w:rPr>
              <w:t>T.T.I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)؛ سیستم هموویژلانس و </w:t>
            </w:r>
            <w:r w:rsidRPr="00115569">
              <w:rPr>
                <w:rFonts w:cs="B Nazanin"/>
                <w:sz w:val="14"/>
                <w:szCs w:val="14"/>
              </w:rPr>
              <w:t>Look Back</w:t>
            </w:r>
          </w:p>
        </w:tc>
        <w:tc>
          <w:tcPr>
            <w:tcW w:w="1108" w:type="pct"/>
          </w:tcPr>
          <w:p w14:paraId="4C8BBA65" w14:textId="3E856E67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عفونت‌های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منتقله از خون و نظام مراقبت (هموو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یژلانس</w:t>
            </w:r>
            <w:r w:rsidRPr="00115569">
              <w:rPr>
                <w:rFonts w:cs="B Nazanin"/>
                <w:sz w:val="14"/>
                <w:szCs w:val="14"/>
                <w:rtl/>
              </w:rPr>
              <w:t>)</w:t>
            </w:r>
          </w:p>
        </w:tc>
        <w:tc>
          <w:tcPr>
            <w:tcW w:w="264" w:type="pct"/>
          </w:tcPr>
          <w:p w14:paraId="277A8577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225EF8BB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3078D0E3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کوئیز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+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بحث</w:t>
            </w:r>
            <w:proofErr w:type="spellEnd"/>
          </w:p>
        </w:tc>
        <w:tc>
          <w:tcPr>
            <w:tcW w:w="549" w:type="pct"/>
          </w:tcPr>
          <w:p w14:paraId="25F25BB9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33336DC1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1A98293C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۱۵</w:t>
            </w:r>
          </w:p>
        </w:tc>
        <w:tc>
          <w:tcPr>
            <w:tcW w:w="412" w:type="pct"/>
            <w:vAlign w:val="center"/>
          </w:tcPr>
          <w:p w14:paraId="5A72A0D6" w14:textId="2AAFD027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07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10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7A911ADD" w14:textId="4537B1F2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2BC08A6B" w14:textId="3DE37EAC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مرور و جمع‌بندی مطالب ایمونوهماتولوژی و انتقال خون؛ حل مسائل و رفع اشکال</w:t>
            </w:r>
          </w:p>
        </w:tc>
        <w:tc>
          <w:tcPr>
            <w:tcW w:w="1108" w:type="pct"/>
          </w:tcPr>
          <w:p w14:paraId="148B07B6" w14:textId="5124248C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جمع‌بندی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رفع اشکال</w:t>
            </w:r>
          </w:p>
        </w:tc>
        <w:tc>
          <w:tcPr>
            <w:tcW w:w="264" w:type="pct"/>
          </w:tcPr>
          <w:p w14:paraId="34B3869E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66402966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46810B44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پرسش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و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پاسخ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جامع</w:t>
            </w:r>
            <w:proofErr w:type="spellEnd"/>
          </w:p>
        </w:tc>
        <w:tc>
          <w:tcPr>
            <w:tcW w:w="549" w:type="pct"/>
          </w:tcPr>
          <w:p w14:paraId="5F9A080B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62317B18" w14:textId="77777777" w:rsidTr="001155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57066432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۱۶</w:t>
            </w:r>
          </w:p>
        </w:tc>
        <w:tc>
          <w:tcPr>
            <w:tcW w:w="412" w:type="pct"/>
            <w:vAlign w:val="center"/>
          </w:tcPr>
          <w:p w14:paraId="2B3EBF43" w14:textId="72F5C14D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14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10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213C32CD" w14:textId="4C123BA5" w:rsidR="00115569" w:rsidRPr="00607613" w:rsidRDefault="00115569" w:rsidP="001155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1D75A490" w14:textId="29979AC4" w:rsidR="00115569" w:rsidRPr="00115569" w:rsidRDefault="00115569" w:rsidP="0011556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مرور نهایی رئوس مطالب و آمادگی برای امتحان پایان نیمسال</w:t>
            </w:r>
          </w:p>
        </w:tc>
        <w:tc>
          <w:tcPr>
            <w:tcW w:w="1108" w:type="pct"/>
          </w:tcPr>
          <w:p w14:paraId="4536E3BB" w14:textId="3B20353C" w:rsidR="00115569" w:rsidRPr="00115569" w:rsidRDefault="00115569" w:rsidP="001155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مرور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نها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و نمونه سوالات</w:t>
            </w:r>
          </w:p>
        </w:tc>
        <w:tc>
          <w:tcPr>
            <w:tcW w:w="264" w:type="pct"/>
          </w:tcPr>
          <w:p w14:paraId="65CB5858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450918E3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>/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آنلاین</w:t>
            </w:r>
            <w:proofErr w:type="spellEnd"/>
          </w:p>
        </w:tc>
        <w:tc>
          <w:tcPr>
            <w:tcW w:w="490" w:type="pct"/>
          </w:tcPr>
          <w:p w14:paraId="090C8C0B" w14:textId="77777777" w:rsidR="00115569" w:rsidRPr="00115569" w:rsidRDefault="00115569" w:rsidP="0011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ارزشیابی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مستمر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نهایی</w:t>
            </w:r>
            <w:proofErr w:type="spellEnd"/>
          </w:p>
        </w:tc>
        <w:tc>
          <w:tcPr>
            <w:tcW w:w="549" w:type="pct"/>
          </w:tcPr>
          <w:p w14:paraId="416531BA" w14:textId="77777777" w:rsidR="00115569" w:rsidRPr="00115569" w:rsidRDefault="00115569" w:rsidP="00115569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  <w:tr w:rsidR="00115569" w:rsidRPr="003D7A19" w14:paraId="6A35F71F" w14:textId="77777777" w:rsidTr="00115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</w:tcPr>
          <w:p w14:paraId="1F4C2F59" w14:textId="77777777" w:rsidR="00115569" w:rsidRDefault="00115569" w:rsidP="00115569">
            <w:pPr>
              <w:jc w:val="center"/>
            </w:pPr>
            <w:r>
              <w:rPr>
                <w:rFonts w:ascii="Arial" w:hAnsi="Arial" w:cs="Arial"/>
                <w:sz w:val="16"/>
              </w:rPr>
              <w:t>۱۷</w:t>
            </w:r>
          </w:p>
        </w:tc>
        <w:tc>
          <w:tcPr>
            <w:tcW w:w="412" w:type="pct"/>
            <w:vAlign w:val="center"/>
          </w:tcPr>
          <w:p w14:paraId="48C124D3" w14:textId="45BA9AD4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21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</w:t>
            </w:r>
            <w:r>
              <w:rPr>
                <w:rFonts w:cs="B Nazanin" w:hint="cs"/>
                <w:sz w:val="14"/>
                <w:szCs w:val="14"/>
                <w:rtl/>
              </w:rPr>
              <w:t>10</w:t>
            </w:r>
            <w:r w:rsidRPr="00607613">
              <w:rPr>
                <w:rFonts w:cs="B Nazanin" w:hint="cs"/>
                <w:sz w:val="14"/>
                <w:szCs w:val="14"/>
                <w:rtl/>
              </w:rPr>
              <w:t>/1405</w:t>
            </w:r>
          </w:p>
        </w:tc>
        <w:tc>
          <w:tcPr>
            <w:tcW w:w="340" w:type="pct"/>
          </w:tcPr>
          <w:p w14:paraId="34AE9509" w14:textId="43AD1FDC" w:rsidR="00115569" w:rsidRPr="00607613" w:rsidRDefault="00115569" w:rsidP="001155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07613">
              <w:rPr>
                <w:rFonts w:ascii="Arial" w:hAnsi="Arial" w:cs="B Nazanin" w:hint="cs"/>
                <w:sz w:val="6"/>
                <w:szCs w:val="14"/>
                <w:rtl/>
              </w:rPr>
              <w:t>8 تا 10 - دوشنبه</w:t>
            </w:r>
          </w:p>
        </w:tc>
        <w:tc>
          <w:tcPr>
            <w:tcW w:w="1062" w:type="pct"/>
          </w:tcPr>
          <w:p w14:paraId="289840B4" w14:textId="2FBBAA21" w:rsidR="00115569" w:rsidRPr="00115569" w:rsidRDefault="00115569" w:rsidP="0011556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/>
                <w:sz w:val="14"/>
                <w:szCs w:val="14"/>
                <w:rtl/>
              </w:rPr>
              <w:t>امتحان پایان نیمسال (مطابق تقویم آموزشی دانشکده)</w:t>
            </w:r>
          </w:p>
        </w:tc>
        <w:tc>
          <w:tcPr>
            <w:tcW w:w="1108" w:type="pct"/>
          </w:tcPr>
          <w:p w14:paraId="73F70956" w14:textId="6EDBF1B6" w:rsidR="00115569" w:rsidRPr="00115569" w:rsidRDefault="00115569" w:rsidP="001155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cs="B Nazanin" w:hint="cs"/>
                <w:sz w:val="14"/>
                <w:szCs w:val="14"/>
                <w:rtl/>
              </w:rPr>
              <w:t>ارزیابی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نها</w:t>
            </w:r>
            <w:r w:rsidRPr="00115569">
              <w:rPr>
                <w:rFonts w:cs="B Nazanin" w:hint="cs"/>
                <w:sz w:val="14"/>
                <w:szCs w:val="14"/>
                <w:rtl/>
              </w:rPr>
              <w:t>یی</w:t>
            </w:r>
            <w:r w:rsidRPr="00115569">
              <w:rPr>
                <w:rFonts w:cs="B Nazanin"/>
                <w:sz w:val="14"/>
                <w:szCs w:val="14"/>
                <w:rtl/>
              </w:rPr>
              <w:t xml:space="preserve"> آموخته‌ها</w:t>
            </w:r>
          </w:p>
        </w:tc>
        <w:tc>
          <w:tcPr>
            <w:tcW w:w="264" w:type="pct"/>
          </w:tcPr>
          <w:p w14:paraId="672E212D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115569">
              <w:rPr>
                <w:rFonts w:ascii="Arial" w:hAnsi="Arial" w:cs="B Nazanin"/>
                <w:sz w:val="14"/>
                <w:szCs w:val="14"/>
              </w:rPr>
              <w:t>—</w:t>
            </w:r>
          </w:p>
        </w:tc>
        <w:tc>
          <w:tcPr>
            <w:tcW w:w="527" w:type="pct"/>
          </w:tcPr>
          <w:p w14:paraId="6FBB9BC7" w14:textId="77777777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حضوری</w:t>
            </w:r>
            <w:proofErr w:type="spellEnd"/>
          </w:p>
        </w:tc>
        <w:tc>
          <w:tcPr>
            <w:tcW w:w="490" w:type="pct"/>
          </w:tcPr>
          <w:p w14:paraId="0B5418BB" w14:textId="7168BD31" w:rsidR="00115569" w:rsidRPr="00115569" w:rsidRDefault="00115569" w:rsidP="0011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proofErr w:type="spellStart"/>
            <w:r w:rsidRPr="00115569">
              <w:rPr>
                <w:rFonts w:cs="B Nazanin"/>
                <w:sz w:val="14"/>
                <w:szCs w:val="14"/>
              </w:rPr>
              <w:t>امتحان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کتبی</w:t>
            </w:r>
            <w:proofErr w:type="spellEnd"/>
            <w:r w:rsidRPr="00115569">
              <w:rPr>
                <w:rFonts w:cs="B Nazanin"/>
                <w:sz w:val="14"/>
                <w:szCs w:val="14"/>
              </w:rPr>
              <w:t xml:space="preserve"> </w:t>
            </w:r>
            <w:proofErr w:type="spellStart"/>
            <w:r w:rsidRPr="00115569">
              <w:rPr>
                <w:rFonts w:cs="B Nazanin"/>
                <w:sz w:val="14"/>
                <w:szCs w:val="14"/>
              </w:rPr>
              <w:t>پایان‌ترم</w:t>
            </w:r>
            <w:proofErr w:type="spellEnd"/>
          </w:p>
        </w:tc>
        <w:tc>
          <w:tcPr>
            <w:tcW w:w="549" w:type="pct"/>
          </w:tcPr>
          <w:p w14:paraId="34458617" w14:textId="77777777" w:rsidR="00115569" w:rsidRPr="00115569" w:rsidRDefault="00115569" w:rsidP="0011556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</w:p>
        </w:tc>
      </w:tr>
    </w:tbl>
    <w:p w14:paraId="63DF6F36" w14:textId="77777777" w:rsidR="00607613" w:rsidRPr="00BD54D9" w:rsidRDefault="00607613" w:rsidP="00607613">
      <w:pPr>
        <w:bidi/>
        <w:rPr>
          <w:rFonts w:cs="B Nazanin"/>
          <w:sz w:val="20"/>
          <w:szCs w:val="20"/>
        </w:rPr>
      </w:pPr>
    </w:p>
    <w:sectPr w:rsidR="00607613" w:rsidRPr="00BD54D9" w:rsidSect="007756DE">
      <w:headerReference w:type="default" r:id="rId7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8E767" w14:textId="77777777" w:rsidR="00AA5159" w:rsidRDefault="00AA5159" w:rsidP="007756DE">
      <w:pPr>
        <w:spacing w:after="0" w:line="240" w:lineRule="auto"/>
      </w:pPr>
      <w:r>
        <w:separator/>
      </w:r>
    </w:p>
  </w:endnote>
  <w:endnote w:type="continuationSeparator" w:id="0">
    <w:p w14:paraId="043727CA" w14:textId="77777777" w:rsidR="00AA5159" w:rsidRDefault="00AA5159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7B2C" w14:textId="77777777" w:rsidR="00AA5159" w:rsidRDefault="00AA5159" w:rsidP="007756DE">
      <w:pPr>
        <w:spacing w:after="0" w:line="240" w:lineRule="auto"/>
      </w:pPr>
      <w:r>
        <w:separator/>
      </w:r>
    </w:p>
  </w:footnote>
  <w:footnote w:type="continuationSeparator" w:id="0">
    <w:p w14:paraId="50B8ADC1" w14:textId="77777777" w:rsidR="00AA5159" w:rsidRDefault="00AA5159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FBFDC00" w14:textId="77777777" w:rsidTr="00DC2F26">
      <w:tc>
        <w:tcPr>
          <w:tcW w:w="2316" w:type="dxa"/>
        </w:tcPr>
        <w:p w14:paraId="7891A2C5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061E5DF9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5607DD6A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06C6220C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7A14E778" w14:textId="55B02CE2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="00BD54D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0F00E0E1" w14:textId="0B05C124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طرح </w:t>
          </w:r>
          <w:r w:rsidR="008D6855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</w:t>
          </w: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درس: </w:t>
          </w:r>
          <w:r w:rsidR="00BD54D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ایمنوهماتولوژی و بانک خون</w:t>
          </w:r>
          <w:r w:rsidR="003976C2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نظری</w:t>
          </w:r>
        </w:p>
      </w:tc>
    </w:tr>
  </w:tbl>
  <w:p w14:paraId="6E67B1AE" w14:textId="77777777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3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13"/>
  </w:num>
  <w:num w:numId="2" w16cid:durableId="643126535">
    <w:abstractNumId w:val="5"/>
  </w:num>
  <w:num w:numId="3" w16cid:durableId="714736928">
    <w:abstractNumId w:val="15"/>
  </w:num>
  <w:num w:numId="4" w16cid:durableId="1607613211">
    <w:abstractNumId w:val="7"/>
  </w:num>
  <w:num w:numId="5" w16cid:durableId="1830242558">
    <w:abstractNumId w:val="0"/>
  </w:num>
  <w:num w:numId="6" w16cid:durableId="974331548">
    <w:abstractNumId w:val="14"/>
  </w:num>
  <w:num w:numId="7" w16cid:durableId="1753894944">
    <w:abstractNumId w:val="4"/>
  </w:num>
  <w:num w:numId="8" w16cid:durableId="1377393615">
    <w:abstractNumId w:val="10"/>
  </w:num>
  <w:num w:numId="9" w16cid:durableId="1796170263">
    <w:abstractNumId w:val="9"/>
  </w:num>
  <w:num w:numId="10" w16cid:durableId="1693338139">
    <w:abstractNumId w:val="6"/>
  </w:num>
  <w:num w:numId="11" w16cid:durableId="1337078581">
    <w:abstractNumId w:val="8"/>
  </w:num>
  <w:num w:numId="12" w16cid:durableId="1452628262">
    <w:abstractNumId w:val="11"/>
  </w:num>
  <w:num w:numId="13" w16cid:durableId="255283712">
    <w:abstractNumId w:val="1"/>
  </w:num>
  <w:num w:numId="14" w16cid:durableId="738598792">
    <w:abstractNumId w:val="12"/>
  </w:num>
  <w:num w:numId="15" w16cid:durableId="439420952">
    <w:abstractNumId w:val="3"/>
  </w:num>
  <w:num w:numId="16" w16cid:durableId="13225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D19AC"/>
    <w:rsid w:val="000E1D73"/>
    <w:rsid w:val="00115569"/>
    <w:rsid w:val="001B2340"/>
    <w:rsid w:val="001F07A5"/>
    <w:rsid w:val="00221171"/>
    <w:rsid w:val="00240D06"/>
    <w:rsid w:val="00243424"/>
    <w:rsid w:val="00291855"/>
    <w:rsid w:val="00297DFE"/>
    <w:rsid w:val="002A5F40"/>
    <w:rsid w:val="00366410"/>
    <w:rsid w:val="003976C2"/>
    <w:rsid w:val="003F4AE1"/>
    <w:rsid w:val="00422BA1"/>
    <w:rsid w:val="005A469D"/>
    <w:rsid w:val="00607613"/>
    <w:rsid w:val="006639AD"/>
    <w:rsid w:val="007405AB"/>
    <w:rsid w:val="007756DE"/>
    <w:rsid w:val="007E1577"/>
    <w:rsid w:val="00804463"/>
    <w:rsid w:val="00892BF6"/>
    <w:rsid w:val="008A502F"/>
    <w:rsid w:val="008D6855"/>
    <w:rsid w:val="00945671"/>
    <w:rsid w:val="00946459"/>
    <w:rsid w:val="00966CB7"/>
    <w:rsid w:val="009F0189"/>
    <w:rsid w:val="00A12156"/>
    <w:rsid w:val="00A82220"/>
    <w:rsid w:val="00AA5159"/>
    <w:rsid w:val="00AB0B2D"/>
    <w:rsid w:val="00AC4CA6"/>
    <w:rsid w:val="00AE6ACA"/>
    <w:rsid w:val="00B2756A"/>
    <w:rsid w:val="00BC49F6"/>
    <w:rsid w:val="00BD54D9"/>
    <w:rsid w:val="00BD6FFF"/>
    <w:rsid w:val="00C710CC"/>
    <w:rsid w:val="00C7483D"/>
    <w:rsid w:val="00C84538"/>
    <w:rsid w:val="00CA171A"/>
    <w:rsid w:val="00CD53D5"/>
    <w:rsid w:val="00D3028C"/>
    <w:rsid w:val="00E47612"/>
    <w:rsid w:val="00FA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9F811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613"/>
    <w:rPr>
      <w:rFonts w:ascii="B Nazanin" w:hAnsi="B Nazan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7</cp:revision>
  <dcterms:created xsi:type="dcterms:W3CDTF">2026-10-14T06:31:00Z</dcterms:created>
  <dcterms:modified xsi:type="dcterms:W3CDTF">2026-10-14T07:37:00Z</dcterms:modified>
</cp:coreProperties>
</file>