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DF0F6" w14:textId="77777777" w:rsidR="007756DE" w:rsidRPr="005A469D" w:rsidRDefault="007756DE" w:rsidP="00922500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kern w:val="0"/>
          <w:u w:val="single"/>
          <w14:ligatures w14:val="none"/>
        </w:rPr>
      </w:pPr>
      <w:r w:rsidRPr="005A469D">
        <w:rPr>
          <w:rFonts w:ascii="Times New Roman" w:eastAsia="Times New Roman" w:hAnsi="Times New Roman" w:cs="B Nazanin" w:hint="cs"/>
          <w:b/>
          <w:bCs/>
          <w:kern w:val="0"/>
          <w:u w:val="single"/>
          <w:rtl/>
          <w:lang w:bidi="fa-IR"/>
          <w14:ligatures w14:val="none"/>
        </w:rPr>
        <w:t>1. ا</w:t>
      </w:r>
      <w:r w:rsidRPr="005A469D">
        <w:rPr>
          <w:rFonts w:ascii="Times New Roman" w:eastAsia="Times New Roman" w:hAnsi="Times New Roman" w:cs="B Nazanin"/>
          <w:b/>
          <w:bCs/>
          <w:kern w:val="0"/>
          <w:u w:val="single"/>
          <w:rtl/>
          <w14:ligatures w14:val="none"/>
        </w:rPr>
        <w:t>طلاعات درس</w:t>
      </w:r>
    </w:p>
    <w:tbl>
      <w:tblPr>
        <w:tblStyle w:val="GridTable4"/>
        <w:bidiVisual/>
        <w:tblW w:w="10094" w:type="dxa"/>
        <w:tblInd w:w="1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7756DE" w14:paraId="2273D524" w14:textId="77777777" w:rsidTr="00663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3C20E77" w14:textId="77777777" w:rsidR="007756DE" w:rsidRPr="007756DE" w:rsidRDefault="007756DE" w:rsidP="00922500">
            <w:pPr>
              <w:bidi/>
              <w:jc w:val="center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76B1EA3B" w14:textId="77777777" w:rsidR="007756DE" w:rsidRPr="007756DE" w:rsidRDefault="007756DE" w:rsidP="0092250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7756DE" w:rsidRPr="007756DE" w14:paraId="32347182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0C49BB8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2196D34A" w14:textId="77777777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آزمایشگاه خون‌شناسی ۲</w:t>
            </w:r>
          </w:p>
        </w:tc>
      </w:tr>
      <w:tr w:rsidR="007756DE" w:rsidRPr="007756DE" w14:paraId="0F2FF2CE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0F367D6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34E34DE4" w14:textId="27E6B09E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نیمسال اول </w:t>
            </w:r>
          </w:p>
        </w:tc>
      </w:tr>
      <w:tr w:rsidR="007756DE" w:rsidRPr="007756DE" w14:paraId="5A025A8A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D828D8C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547CFCFD" w14:textId="77777777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دانشکده پیراپزشکی</w:t>
            </w:r>
          </w:p>
        </w:tc>
      </w:tr>
      <w:tr w:rsidR="007756DE" w:rsidRPr="007756DE" w14:paraId="7CB3E78C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75837CD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7E617AE0" w14:textId="77A474B5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علوم آزمایشگاهی</w:t>
            </w:r>
          </w:p>
        </w:tc>
      </w:tr>
      <w:tr w:rsidR="007756DE" w:rsidRPr="007756DE" w14:paraId="0147C81D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CC6CF96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12166C5C" w14:textId="1A28B933" w:rsidR="007756DE" w:rsidRPr="007756DE" w:rsidRDefault="00922500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 xml:space="preserve">یکشنبه </w:t>
            </w:r>
            <w:r>
              <w:rPr>
                <w:rFonts w:ascii="Arial" w:hAnsi="Arial" w:cs="Arial" w:hint="cs"/>
                <w:sz w:val="22"/>
                <w:rtl/>
              </w:rPr>
              <w:t>–</w:t>
            </w:r>
            <w:r>
              <w:rPr>
                <w:rFonts w:ascii="B Nazanin" w:hAnsi="B Nazanin" w:cs="B Nazanin" w:hint="cs"/>
                <w:sz w:val="22"/>
                <w:rtl/>
              </w:rPr>
              <w:t xml:space="preserve"> ساعت 8 صبح تا 12 </w:t>
            </w:r>
            <w:r>
              <w:rPr>
                <w:rFonts w:ascii="Arial" w:hAnsi="Arial" w:cs="Arial" w:hint="cs"/>
                <w:sz w:val="22"/>
                <w:rtl/>
              </w:rPr>
              <w:t>–</w:t>
            </w:r>
            <w:r>
              <w:rPr>
                <w:rFonts w:ascii="B Nazanin" w:hAnsi="B Nazanin" w:cs="B Nazanin" w:hint="cs"/>
                <w:sz w:val="22"/>
                <w:rtl/>
              </w:rPr>
              <w:t xml:space="preserve"> دو گروه </w:t>
            </w:r>
          </w:p>
        </w:tc>
      </w:tr>
      <w:tr w:rsidR="007756DE" w:rsidRPr="007756DE" w14:paraId="301D2CB8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9D4A6F9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2E167F44" w14:textId="56699183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آزمایشگاه </w:t>
            </w:r>
            <w:r w:rsidR="00922500">
              <w:rPr>
                <w:rFonts w:ascii="B Nazanin" w:hAnsi="B Nazanin" w:cs="B Nazanin" w:hint="cs"/>
                <w:sz w:val="22"/>
                <w:rtl/>
              </w:rPr>
              <w:t>پاتولوژی دانشکده پزشکی</w:t>
            </w:r>
          </w:p>
        </w:tc>
      </w:tr>
      <w:tr w:rsidR="007756DE" w:rsidRPr="007756DE" w14:paraId="7B9D4515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A496097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1C0B6137" w14:textId="2EB4C609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۱ واحد عملی </w:t>
            </w:r>
          </w:p>
        </w:tc>
      </w:tr>
      <w:tr w:rsidR="007756DE" w:rsidRPr="007756DE" w14:paraId="3700291F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B70291E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78E652B7" w14:textId="09A5BA03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خون‌شناسی ۲ – همزمان یا پیش‌نیاز</w:t>
            </w:r>
          </w:p>
        </w:tc>
      </w:tr>
      <w:tr w:rsidR="007756DE" w:rsidRPr="007756DE" w14:paraId="61BC2419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C3660CE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6D2C90CE" w14:textId="4DAA1FAD" w:rsidR="007756DE" w:rsidRPr="007756DE" w:rsidRDefault="00922500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>دکتر امیر عصری</w:t>
            </w:r>
          </w:p>
        </w:tc>
      </w:tr>
      <w:tr w:rsidR="007756DE" w:rsidRPr="007756DE" w14:paraId="0D98A316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9C1B744" w14:textId="128DFFA6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تلف</w:t>
            </w:r>
            <w:r w:rsidR="00922500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</w:t>
            </w: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 xml:space="preserve"> و روزهای تماس</w:t>
            </w:r>
          </w:p>
        </w:tc>
        <w:tc>
          <w:tcPr>
            <w:tcW w:w="7641" w:type="dxa"/>
          </w:tcPr>
          <w:p w14:paraId="67A0598F" w14:textId="53E91322" w:rsidR="007756DE" w:rsidRPr="007756DE" w:rsidRDefault="00922500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 xml:space="preserve">شنبه تا چهارشنبه - </w:t>
            </w:r>
            <w:r w:rsidRPr="00922500">
              <w:rPr>
                <w:rFonts w:ascii="B Nazanin" w:hAnsi="B Nazanin" w:cs="B Nazanin"/>
                <w:sz w:val="22"/>
                <w:rtl/>
              </w:rPr>
              <w:t>03136688123</w:t>
            </w:r>
          </w:p>
        </w:tc>
      </w:tr>
      <w:tr w:rsidR="007756DE" w:rsidRPr="007756DE" w14:paraId="1C2E6C95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3B53831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4A39884A" w14:textId="2F8FD66B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دانشکده پیراپزشکی</w:t>
            </w:r>
          </w:p>
        </w:tc>
      </w:tr>
      <w:tr w:rsidR="007756DE" w:rsidRPr="007756DE" w14:paraId="4EDF84F2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C08409C" w14:textId="77777777" w:rsidR="007756DE" w:rsidRPr="006639AD" w:rsidRDefault="007756DE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23A36828" w14:textId="6E487416" w:rsidR="007756DE" w:rsidRPr="007756DE" w:rsidRDefault="00922500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922500">
              <w:rPr>
                <w:rFonts w:ascii="B Nazanin" w:hAnsi="B Nazanin" w:cs="B Nazanin"/>
                <w:sz w:val="22"/>
              </w:rPr>
              <w:t>asri@med.mui.ac.ir</w:t>
            </w:r>
          </w:p>
        </w:tc>
      </w:tr>
    </w:tbl>
    <w:p w14:paraId="6FFC1D84" w14:textId="77777777" w:rsidR="007756DE" w:rsidRDefault="007756DE" w:rsidP="00922500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p w14:paraId="3605367B" w14:textId="77777777" w:rsidR="00945671" w:rsidRDefault="00945671" w:rsidP="00922500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tbl>
      <w:tblPr>
        <w:tblStyle w:val="TableGrid"/>
        <w:bidiVisual/>
        <w:tblW w:w="10069" w:type="dxa"/>
        <w:tblLook w:val="04A0" w:firstRow="1" w:lastRow="0" w:firstColumn="1" w:lastColumn="0" w:noHBand="0" w:noVBand="1"/>
      </w:tblPr>
      <w:tblGrid>
        <w:gridCol w:w="10069"/>
      </w:tblGrid>
      <w:tr w:rsidR="00945671" w14:paraId="56173E8D" w14:textId="77777777" w:rsidTr="00945671">
        <w:tc>
          <w:tcPr>
            <w:tcW w:w="10069" w:type="dxa"/>
          </w:tcPr>
          <w:p w14:paraId="3BF58C61" w14:textId="6C9A5046" w:rsidR="00945671" w:rsidRPr="00922500" w:rsidRDefault="00945671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۲. اهداف کلی درس:</w:t>
            </w:r>
            <w:r>
              <w:rPr>
                <w:rFonts w:ascii="B Nazanin" w:hAnsi="B Nazanin" w:cs="B Nazanin"/>
                <w:sz w:val="20"/>
                <w:rtl/>
              </w:rPr>
              <w:br/>
              <w:t>الف) دانشی: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اصول بررسی و شناسایی مورفولوژیک سلول‌های خونی در شرایط پاتولوژیک</w:t>
            </w:r>
            <w:r>
              <w:rPr>
                <w:rFonts w:ascii="B Nazanin" w:hAnsi="B Nazanin" w:cs="B Nazanin"/>
                <w:sz w:val="20"/>
                <w:rtl/>
              </w:rPr>
              <w:br/>
              <w:t>- شناخت انواع لوسمی‌های حاد و مزمن میلوئیدی و لنفوئیدی از روی لام خون محیطی و مغز استخوان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رنگ‌آمیزی‌های سیتوشیمیایی (Sudan Black B، PAS و ...) و کاربرد آن‌ها در تشخیص لوسمی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مارکرهای سلولی و اصول فلوسایتومتری و ایمونوفنوتایپینگ در تشخیص لوسمی‌ها</w:t>
            </w:r>
            <w:r>
              <w:rPr>
                <w:rFonts w:ascii="B Nazanin" w:hAnsi="B Nazanin" w:cs="B Nazanin"/>
                <w:sz w:val="20"/>
                <w:rtl/>
              </w:rPr>
              <w:br/>
              <w:t>- شناخت اصول آزمایش‌های انعقادی (PT، PTT، TT، BT، CT، Clot Retraction) و آزمایش‌های تکمیلی انعقادی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اندازه‌گیری FDP و D-Dimer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اصول کار با دستگاه‌های نوین هماتولوژی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تشخیص لوسمی‌ها و بیماری‌های انعقادی با کمک روش‌های آزمایشگاهی هماتولوژی</w:t>
            </w:r>
            <w:r>
              <w:rPr>
                <w:rFonts w:ascii="B Nazanin" w:hAnsi="B Nazanin" w:cs="B Nazanin"/>
                <w:sz w:val="20"/>
                <w:rtl/>
              </w:rPr>
              <w:br/>
            </w:r>
            <w:r>
              <w:rPr>
                <w:rFonts w:ascii="B Nazanin" w:hAnsi="B Nazanin" w:cs="B Nazanin"/>
                <w:sz w:val="20"/>
                <w:rtl/>
              </w:rPr>
              <w:br/>
              <w:t>ب) نگرشی:</w:t>
            </w:r>
            <w:r>
              <w:rPr>
                <w:rFonts w:ascii="B Nazanin" w:hAnsi="B Nazanin" w:cs="B Nazanin"/>
                <w:sz w:val="20"/>
                <w:rtl/>
              </w:rPr>
              <w:br/>
              <w:t>- ایجاد نگرش علمی و دقیق نسبت به اهمیت تشخیص صحیح اختلالات خونی و انعقادی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تقویت احساس مسئولیت و دقت در گزارش‌دهی نتایج آزمایشگاهی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درک اهمیت همکاری بین‌رشته‌ای در تشخیص بیماری‌های هماتولوژیک</w:t>
            </w:r>
            <w:r>
              <w:rPr>
                <w:rFonts w:ascii="B Nazanin" w:hAnsi="B Nazanin" w:cs="B Nazanin"/>
                <w:sz w:val="20"/>
                <w:rtl/>
              </w:rPr>
              <w:br/>
              <w:t>- ارزش‌گذاری ایمنی بیمار و کیفیت نتایج آزمایشگاهی</w:t>
            </w:r>
            <w:r>
              <w:rPr>
                <w:rFonts w:ascii="B Nazanin" w:hAnsi="B Nazanin" w:cs="B Nazanin"/>
                <w:sz w:val="20"/>
                <w:rtl/>
              </w:rPr>
              <w:br/>
            </w:r>
            <w:r>
              <w:rPr>
                <w:rFonts w:ascii="B Nazanin" w:hAnsi="B Nazanin" w:cs="B Nazanin"/>
                <w:sz w:val="20"/>
                <w:rtl/>
              </w:rPr>
              <w:br/>
            </w:r>
            <w:r>
              <w:rPr>
                <w:rFonts w:ascii="B Nazanin" w:hAnsi="B Nazanin" w:cs="B Nazanin"/>
                <w:sz w:val="20"/>
                <w:rtl/>
              </w:rPr>
              <w:lastRenderedPageBreak/>
              <w:t>ج) مهارتی:</w:t>
            </w:r>
            <w:r>
              <w:rPr>
                <w:rFonts w:ascii="B Nazanin" w:hAnsi="B Nazanin" w:cs="B Nazanin"/>
                <w:sz w:val="20"/>
                <w:rtl/>
              </w:rPr>
              <w:br/>
              <w:t>- توانایی بررسی لام‌های خون محیطی و مغز استخوان و شناسایی سلول‌های غیرطبیعی</w:t>
            </w:r>
            <w:r>
              <w:rPr>
                <w:rFonts w:ascii="B Nazanin" w:hAnsi="B Nazanin" w:cs="B Nazanin"/>
                <w:sz w:val="20"/>
                <w:rtl/>
              </w:rPr>
              <w:br/>
              <w:t>- مهارت در رنگ‌آمیزی سیتوشیمیایی و تفسیر نتایج</w:t>
            </w:r>
            <w:r>
              <w:rPr>
                <w:rFonts w:ascii="B Nazanin" w:hAnsi="B Nazanin" w:cs="B Nazanin"/>
                <w:sz w:val="20"/>
                <w:rtl/>
              </w:rPr>
              <w:br/>
              <w:t>- مهارت انجام و تفسیر آزمایش‌های انعقادی پایه و تکمیلی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توانایی کار با دستگاه‌های هماتولوژی و کنترل کیفی آن‌ها</w:t>
            </w:r>
            <w:r>
              <w:rPr>
                <w:rFonts w:ascii="B Nazanin" w:hAnsi="B Nazanin" w:cs="B Nazanin"/>
                <w:sz w:val="20"/>
                <w:rtl/>
              </w:rPr>
              <w:br/>
              <w:t>- مهارت در شمارش سلول‌های خونی به روش‌های اتوماتیک و دستی و حصول اطمینان از داده‌های به‌دست‌آمده</w:t>
            </w:r>
            <w:r>
              <w:rPr>
                <w:rFonts w:ascii="B Nazanin" w:hAnsi="B Nazanin" w:cs="B Nazanin"/>
                <w:sz w:val="20"/>
                <w:rtl/>
              </w:rPr>
              <w:br/>
              <w:t>- تشخیص لوسمی‌ها و بیماری‌های انعقادی</w:t>
            </w:r>
          </w:p>
        </w:tc>
      </w:tr>
      <w:tr w:rsidR="00945671" w14:paraId="384AE479" w14:textId="77777777" w:rsidTr="00945671">
        <w:tc>
          <w:tcPr>
            <w:tcW w:w="10069" w:type="dxa"/>
          </w:tcPr>
          <w:p w14:paraId="442771F0" w14:textId="3541E28A" w:rsidR="00945671" w:rsidRPr="00922500" w:rsidRDefault="006639AD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lastRenderedPageBreak/>
              <w:t>۳. منابع</w:t>
            </w:r>
            <w:r>
              <w:rPr>
                <w:rFonts w:ascii="B Nazanin" w:hAnsi="B Nazanin" w:cs="B Nazanin"/>
                <w:sz w:val="20"/>
                <w:rtl/>
              </w:rPr>
              <w:br/>
              <w:t>الف) منابع اصلی درس:</w:t>
            </w:r>
            <w:r>
              <w:rPr>
                <w:rFonts w:ascii="B Nazanin" w:hAnsi="B Nazanin" w:cs="B Nazanin"/>
                <w:sz w:val="20"/>
                <w:rtl/>
              </w:rPr>
              <w:br/>
              <w:t>1. Dacie and Lewis Practical Haematology. B. Bain, S. Lewis. Last edition.</w:t>
            </w:r>
            <w:r>
              <w:rPr>
                <w:rFonts w:ascii="B Nazanin" w:hAnsi="B Nazanin" w:cs="B Nazanin"/>
                <w:sz w:val="20"/>
                <w:rtl/>
              </w:rPr>
              <w:br/>
              <w:t>2. A Colour Atlas of Haematological Cytology (Wolfe Medical Atlases). F. Hayhoe, R. Flemans. Last edition.</w:t>
            </w:r>
            <w:r>
              <w:rPr>
                <w:rFonts w:ascii="B Nazanin" w:hAnsi="B Nazanin" w:cs="B Nazanin"/>
                <w:sz w:val="20"/>
                <w:rtl/>
              </w:rPr>
              <w:br/>
              <w:t>3. Blood Cells: An Atlas of Morphology with Clinical Relevance. G. Gulati, J. Caro. Last edition.</w:t>
            </w:r>
            <w:r>
              <w:rPr>
                <w:rFonts w:ascii="B Nazanin" w:hAnsi="B Nazanin" w:cs="B Nazanin"/>
                <w:sz w:val="20"/>
                <w:rtl/>
              </w:rPr>
              <w:br/>
              <w:t>4. کتاب‌ها و جزوات هماتولوژی عملی مصوب وزارت بهداشت (آخرین ویرایش)</w:t>
            </w:r>
            <w:r>
              <w:rPr>
                <w:rFonts w:ascii="B Nazanin" w:hAnsi="B Nazanin" w:cs="B Nazanin"/>
                <w:sz w:val="20"/>
                <w:rtl/>
              </w:rPr>
              <w:br/>
              <w:t>5. اسلایدها و جزوات ارائه‌شده توسط مدرس</w:t>
            </w:r>
            <w:r>
              <w:rPr>
                <w:rFonts w:ascii="B Nazanin" w:hAnsi="B Nazanin" w:cs="B Nazanin"/>
                <w:sz w:val="20"/>
                <w:rtl/>
              </w:rPr>
              <w:br/>
              <w:t>ب) منابع فرعی درس:</w:t>
            </w:r>
            <w:r>
              <w:rPr>
                <w:rFonts w:ascii="B Nazanin" w:hAnsi="B Nazanin" w:cs="B Nazanin"/>
                <w:sz w:val="20"/>
                <w:rtl/>
              </w:rPr>
              <w:br/>
              <w:t>1. Clinical Hematology Atlas. Rodak &amp; Carr (آخرین ویرایش)</w:t>
            </w:r>
            <w:r>
              <w:rPr>
                <w:rFonts w:ascii="B Nazanin" w:hAnsi="B Nazanin" w:cs="B Nazanin"/>
                <w:sz w:val="20"/>
                <w:rtl/>
              </w:rPr>
              <w:br/>
              <w:t>2. Hematology: Clinical Principles and Applications. Rodak (آخرین ویرایش)</w:t>
            </w:r>
            <w:r>
              <w:rPr>
                <w:rFonts w:ascii="B Nazanin" w:hAnsi="B Nazanin" w:cs="B Nazanin"/>
                <w:sz w:val="20"/>
                <w:rtl/>
              </w:rPr>
              <w:br/>
              <w:t>3. گایدلاین‌های به‌روز WHO در طبقه‌بندی نئوپلاسم‌های هماتولوژیک</w:t>
            </w:r>
            <w:r>
              <w:rPr>
                <w:rFonts w:ascii="B Nazanin" w:hAnsi="B Nazanin" w:cs="B Nazanin"/>
                <w:sz w:val="20"/>
                <w:rtl/>
              </w:rPr>
              <w:br/>
              <w:t>4. منابع الکترونیک معتبر (UpToDate، PubMed) با تأیید مدرس</w:t>
            </w:r>
            <w:r>
              <w:rPr>
                <w:rFonts w:ascii="B Nazanin" w:hAnsi="B Nazanin" w:cs="B Nazanin"/>
                <w:sz w:val="20"/>
                <w:rtl/>
              </w:rPr>
              <w:br/>
              <w:t>5. اطلس‌های مورفولوژی سلول‌های خونی موجود در آزمایشگاه</w:t>
            </w:r>
          </w:p>
        </w:tc>
      </w:tr>
      <w:tr w:rsidR="00945671" w14:paraId="6C5CA471" w14:textId="77777777" w:rsidTr="00945671">
        <w:tc>
          <w:tcPr>
            <w:tcW w:w="10069" w:type="dxa"/>
          </w:tcPr>
          <w:p w14:paraId="4623F436" w14:textId="72D41D21" w:rsidR="006639AD" w:rsidRPr="00922500" w:rsidRDefault="00945671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۴. روش تدریس (در جلسات حضوری، آفلاین و جلسات آنلاین به تفکیک):</w:t>
            </w:r>
            <w:r>
              <w:rPr>
                <w:rFonts w:ascii="B Nazanin" w:hAnsi="B Nazanin" w:cs="B Nazanin"/>
                <w:sz w:val="20"/>
                <w:rtl/>
              </w:rPr>
              <w:br/>
              <w:t>1. جلسات حضوری: نمایش عملی لام‌های خون محیطی و مغز استخوان زیر میکروسکوپ، رنگ‌آمیزی سیتوشیمیایی، انجام آزمایش‌های انعقادی توسط دانشجویان، بحث گروهی روی موارد بالینی.</w:t>
            </w:r>
            <w:r>
              <w:rPr>
                <w:rFonts w:ascii="B Nazanin" w:hAnsi="B Nazanin" w:cs="B Nazanin"/>
                <w:sz w:val="20"/>
                <w:rtl/>
              </w:rPr>
              <w:br/>
              <w:t>2. جلسات آنلاین (در صورت نیاز): ارائه اسلایدهای مورفولوژی، ویدیوهای آموزشی تکنیک‌ها، بحث تعاملی از طریق سامانه آموزشی.</w:t>
            </w:r>
            <w:r>
              <w:rPr>
                <w:rFonts w:ascii="B Nazanin" w:hAnsi="B Nazanin" w:cs="B Nazanin"/>
                <w:sz w:val="20"/>
                <w:rtl/>
              </w:rPr>
              <w:br/>
              <w:t>3. جلسات آفلاین: مطالعه لام‌های آرشیوی، تهیه گزارش‌کار، مطالعه منابع و پاسخ به پرسش‌های مدرس.</w:t>
            </w:r>
            <w:r>
              <w:rPr>
                <w:rFonts w:ascii="B Nazanin" w:hAnsi="B Nazanin" w:cs="B Nazanin"/>
                <w:sz w:val="20"/>
                <w:rtl/>
              </w:rPr>
              <w:br/>
              <w:t>4. روش‌های فعال یادگیری: مشاهده مستقیم، تمرین عملی، PBL (یادگیری مبتنی بر مسئله) و بازخورد فوری مدرس.</w:t>
            </w:r>
          </w:p>
        </w:tc>
      </w:tr>
      <w:tr w:rsidR="00945671" w14:paraId="7C33296F" w14:textId="77777777" w:rsidTr="00945671">
        <w:tc>
          <w:tcPr>
            <w:tcW w:w="10069" w:type="dxa"/>
          </w:tcPr>
          <w:p w14:paraId="118D7E4E" w14:textId="1BA2A1AA" w:rsidR="006639AD" w:rsidRPr="00922500" w:rsidRDefault="006639AD" w:rsidP="00922500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۵. وظایف فراگیران (در جلسات حضوری، آفلاین و جلسات آنلاین به تفکیک):</w:t>
            </w:r>
            <w:r>
              <w:rPr>
                <w:rFonts w:ascii="B Nazanin" w:hAnsi="B Nazanin" w:cs="B Nazanin"/>
                <w:sz w:val="20"/>
                <w:rtl/>
              </w:rPr>
              <w:br/>
              <w:t>1. حضور منظم و فعال در تمامی جلسات عملی آزمایشگاه و رعایت پوشش و اصول ایمنی آزمایشگاهی.</w:t>
            </w:r>
            <w:r>
              <w:rPr>
                <w:rFonts w:ascii="B Nazanin" w:hAnsi="B Nazanin" w:cs="B Nazanin"/>
                <w:sz w:val="20"/>
                <w:rtl/>
              </w:rPr>
              <w:br/>
              <w:t>2. مطالعه قبلی سرفصل هر جلسه و آمادگی برای شناسایی لام‌ها و انجام تکنیک‌ها.</w:t>
            </w:r>
            <w:r>
              <w:rPr>
                <w:rFonts w:ascii="B Nazanin" w:hAnsi="B Nazanin" w:cs="B Nazanin"/>
                <w:sz w:val="20"/>
                <w:rtl/>
              </w:rPr>
              <w:br/>
              <w:t>3. تهیه و تحویل به‌موقع گزارش‌کار هر جلسه شامل مشاهدات مورفولوژیک، نتایج آزمایش‌ها و تفسیر بالینی.</w:t>
            </w:r>
            <w:r>
              <w:rPr>
                <w:rFonts w:ascii="B Nazanin" w:hAnsi="B Nazanin" w:cs="B Nazanin"/>
                <w:sz w:val="20"/>
                <w:rtl/>
              </w:rPr>
              <w:br/>
              <w:t>4. شرکت در کوئیزها، آزمون‌های عملی میان‌ترم و پایان‌ترم و انجام تکالیف محول‌شده.</w:t>
            </w:r>
            <w:r>
              <w:rPr>
                <w:rFonts w:ascii="B Nazanin" w:hAnsi="B Nazanin" w:cs="B Nazanin"/>
                <w:sz w:val="20"/>
                <w:rtl/>
              </w:rPr>
              <w:br/>
              <w:t>5. در جلسات آنلاین: حضور به‌موقع، مشارکت در بحث و ارسال تکالیف در سامانه.</w:t>
            </w:r>
            <w:r>
              <w:rPr>
                <w:rFonts w:ascii="B Nazanin" w:hAnsi="B Nazanin" w:cs="B Nazanin"/>
                <w:sz w:val="20"/>
                <w:rtl/>
              </w:rPr>
              <w:br/>
              <w:t>6. در جلسات آفلاین: مطالعه منابع، مشاهده لام‌های مجازی/آرشیوی و ارسال گزارش.</w:t>
            </w:r>
          </w:p>
        </w:tc>
      </w:tr>
      <w:tr w:rsidR="00945671" w14:paraId="77143427" w14:textId="77777777" w:rsidTr="00945671">
        <w:tc>
          <w:tcPr>
            <w:tcW w:w="10069" w:type="dxa"/>
          </w:tcPr>
          <w:p w14:paraId="401B6C3D" w14:textId="7F49CA8F" w:rsidR="006639AD" w:rsidRPr="00922500" w:rsidRDefault="006639AD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lastRenderedPageBreak/>
              <w:t>۶. قوانین و مقررات کلاس (در جلسات حضوری، آفلاین و جلسات آنلاین به تفکیک):</w:t>
            </w:r>
            <w:r>
              <w:rPr>
                <w:rFonts w:ascii="B Nazanin" w:hAnsi="B Nazanin" w:cs="B Nazanin"/>
                <w:sz w:val="20"/>
                <w:rtl/>
              </w:rPr>
              <w:br/>
              <w:t>1. حضور و غیاب طبق مقررات آموزشی دانشکده الزامی است؛ غیبت بیش از حد مجاز منجر به محرومیت از امتحان می‌شود.</w:t>
            </w:r>
            <w:r>
              <w:rPr>
                <w:rFonts w:ascii="B Nazanin" w:hAnsi="B Nazanin" w:cs="B Nazanin"/>
                <w:sz w:val="20"/>
                <w:rtl/>
              </w:rPr>
              <w:br/>
              <w:t>2. رعایت کامل اصول ایمنی، بهداشت و پوشش مناسب در آزمایشگاه (روپوش سفید، دستکش، عینک در موارد لازم).</w:t>
            </w:r>
            <w:r>
              <w:rPr>
                <w:rFonts w:ascii="B Nazanin" w:hAnsi="B Nazanin" w:cs="B Nazanin"/>
                <w:sz w:val="20"/>
                <w:rtl/>
              </w:rPr>
              <w:br/>
              <w:t>3. عدم استفاده از تلفن همراه در حین کار عملی مگر با اجازه مدرس.</w:t>
            </w:r>
            <w:r>
              <w:rPr>
                <w:rFonts w:ascii="B Nazanin" w:hAnsi="B Nazanin" w:cs="B Nazanin"/>
                <w:sz w:val="20"/>
                <w:rtl/>
              </w:rPr>
              <w:br/>
              <w:t>4. تحویل به‌موقع گزارش‌کار و تکالیف؛ تأخیر بدون عذر موجه منجر به کسر نمره می‌شود.</w:t>
            </w:r>
            <w:r>
              <w:rPr>
                <w:rFonts w:ascii="B Nazanin" w:hAnsi="B Nazanin" w:cs="B Nazanin"/>
                <w:sz w:val="20"/>
                <w:rtl/>
              </w:rPr>
              <w:br/>
              <w:t>5. در جلسات آنلاین: دوربین روشن (در صورت اعلام مدرس)، محیط آرام و مشارکت فعال.</w:t>
            </w:r>
            <w:r>
              <w:rPr>
                <w:rFonts w:ascii="B Nazanin" w:hAnsi="B Nazanin" w:cs="B Nazanin"/>
                <w:sz w:val="20"/>
                <w:rtl/>
              </w:rPr>
              <w:br/>
              <w:t>6. رعایت اخلاق حرفه‌ای و عدم کپی‌برداری از گزارش‌های دیگران.</w:t>
            </w:r>
          </w:p>
        </w:tc>
      </w:tr>
      <w:tr w:rsidR="00945671" w14:paraId="10B24887" w14:textId="77777777" w:rsidTr="00945671">
        <w:tc>
          <w:tcPr>
            <w:tcW w:w="10069" w:type="dxa"/>
          </w:tcPr>
          <w:p w14:paraId="5B8176AA" w14:textId="4E506108" w:rsidR="006639AD" w:rsidRPr="007174AC" w:rsidRDefault="006639AD" w:rsidP="007174AC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۷. نحوه ارزشیابی دانشجو و بارم مربوط به هر ارزشیابی</w:t>
            </w:r>
            <w:r>
              <w:rPr>
                <w:rFonts w:ascii="B Nazanin" w:hAnsi="B Nazanin" w:cs="B Nazanin"/>
                <w:sz w:val="20"/>
                <w:rtl/>
              </w:rPr>
              <w:br/>
              <w:t xml:space="preserve">الف) در طول دوره (کوئیز، تکالیف، امتحان میان‌ترم...)؛ بارم: </w:t>
            </w:r>
            <w:r w:rsidR="00922500">
              <w:rPr>
                <w:rFonts w:ascii="B Nazanin" w:hAnsi="B Nazanin" w:cs="B Nazanin" w:hint="cs"/>
                <w:sz w:val="20"/>
                <w:rtl/>
              </w:rPr>
              <w:t>10</w:t>
            </w:r>
            <w:r>
              <w:rPr>
                <w:rFonts w:ascii="B Nazanin" w:hAnsi="B Nazanin" w:cs="B Nazanin"/>
                <w:sz w:val="20"/>
                <w:rtl/>
              </w:rPr>
              <w:t>٪</w:t>
            </w:r>
            <w:r>
              <w:rPr>
                <w:rFonts w:ascii="B Nazanin" w:hAnsi="B Nazanin" w:cs="B Nazanin"/>
                <w:sz w:val="20"/>
                <w:rtl/>
              </w:rPr>
              <w:br/>
              <w:t xml:space="preserve">ب) پایان دوره؛ بارم: </w:t>
            </w:r>
            <w:r w:rsidR="00922500">
              <w:rPr>
                <w:rFonts w:ascii="B Nazanin" w:hAnsi="B Nazanin" w:cs="B Nazanin" w:hint="cs"/>
                <w:sz w:val="20"/>
                <w:rtl/>
              </w:rPr>
              <w:t>90</w:t>
            </w:r>
            <w:r>
              <w:rPr>
                <w:rFonts w:ascii="B Nazanin" w:hAnsi="B Nazanin" w:cs="B Nazanin"/>
                <w:sz w:val="20"/>
                <w:rtl/>
              </w:rPr>
              <w:t>٪</w:t>
            </w:r>
            <w:r>
              <w:rPr>
                <w:rFonts w:ascii="B Nazanin" w:hAnsi="B Nazanin" w:cs="B Nazanin"/>
                <w:sz w:val="20"/>
                <w:rtl/>
              </w:rPr>
              <w:br/>
              <w:t>جمع کل: ۱۰۰ نمره</w:t>
            </w:r>
            <w:r>
              <w:rPr>
                <w:rFonts w:ascii="B Nazanin" w:hAnsi="B Nazanin" w:cs="B Nazanin"/>
                <w:sz w:val="20"/>
                <w:rtl/>
              </w:rPr>
              <w:br/>
              <w:t>(شیوه ارزشیابی بر اساس سرفصل رسمی: حضور مرتب در آزمایشگاه، انجام تکالیف و گزارش‌کار، امتحان نظری و عملی پایان نیمسال)</w:t>
            </w:r>
          </w:p>
        </w:tc>
      </w:tr>
      <w:tr w:rsidR="00945671" w14:paraId="37A4CA85" w14:textId="77777777" w:rsidTr="00945671">
        <w:tc>
          <w:tcPr>
            <w:tcW w:w="10069" w:type="dxa"/>
          </w:tcPr>
          <w:p w14:paraId="5EBA99A2" w14:textId="523E92F8" w:rsidR="00D3028C" w:rsidRPr="00922500" w:rsidRDefault="00945671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۸. تاریخ امتحان</w:t>
            </w:r>
            <w:r>
              <w:rPr>
                <w:rFonts w:ascii="B Nazanin" w:hAnsi="B Nazanin" w:cs="B Nazanin"/>
                <w:sz w:val="20"/>
                <w:rtl/>
              </w:rPr>
              <w:br/>
              <w:t>میان‌ترم: طبق تقویم آموزشی دانشکده (</w:t>
            </w:r>
            <w:r w:rsidR="007174AC">
              <w:rPr>
                <w:rFonts w:ascii="B Nazanin" w:hAnsi="B Nazanin" w:cs="B Nazanin" w:hint="cs"/>
                <w:sz w:val="20"/>
                <w:rtl/>
              </w:rPr>
              <w:t>معمولا</w:t>
            </w:r>
            <w:r>
              <w:rPr>
                <w:rFonts w:ascii="B Nazanin" w:hAnsi="B Nazanin" w:cs="B Nazanin"/>
                <w:sz w:val="20"/>
                <w:rtl/>
              </w:rPr>
              <w:t xml:space="preserve"> نیمه ترم)</w:t>
            </w:r>
            <w:r>
              <w:rPr>
                <w:rFonts w:ascii="B Nazanin" w:hAnsi="B Nazanin" w:cs="B Nazanin"/>
                <w:sz w:val="20"/>
                <w:rtl/>
              </w:rPr>
              <w:br/>
              <w:t>پایان‌ترم: طبق تقویم امتحانات رسمی دانشگاه / دانشکده</w:t>
            </w:r>
          </w:p>
        </w:tc>
      </w:tr>
      <w:tr w:rsidR="001F07A5" w14:paraId="3C19286D" w14:textId="77777777" w:rsidTr="00945671">
        <w:tc>
          <w:tcPr>
            <w:tcW w:w="10069" w:type="dxa"/>
          </w:tcPr>
          <w:p w14:paraId="64D0DF73" w14:textId="522F4712" w:rsidR="00D3028C" w:rsidRPr="00922500" w:rsidRDefault="00D3028C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۹. سایر تذکرهای مهم برای دانشجویان:</w:t>
            </w:r>
            <w:r>
              <w:rPr>
                <w:rFonts w:ascii="B Nazanin" w:hAnsi="B Nazanin" w:cs="B Nazanin"/>
                <w:sz w:val="20"/>
                <w:rtl/>
              </w:rPr>
              <w:br/>
              <w:t>- این درس کاملا عملی است و موفقیت در آن نیازمند حضور فعال، دقت بالا و تمرین مداوم است.</w:t>
            </w:r>
            <w:r>
              <w:rPr>
                <w:rFonts w:ascii="B Nazanin" w:hAnsi="B Nazanin" w:cs="B Nazanin"/>
                <w:sz w:val="20"/>
                <w:rtl/>
              </w:rPr>
              <w:br/>
              <w:t>- دانشجویان موظف به مطالعه همزمان درس نظری خون‌شناسی ۲ هستند.</w:t>
            </w:r>
            <w:r>
              <w:rPr>
                <w:rFonts w:ascii="B Nazanin" w:hAnsi="B Nazanin" w:cs="B Nazanin"/>
                <w:sz w:val="20"/>
                <w:rtl/>
              </w:rPr>
              <w:br/>
              <w:t>- در صورت غیبت موجه، هماهنگی برای جبرانی با مدرس ضروری است.</w:t>
            </w:r>
            <w:r>
              <w:rPr>
                <w:rFonts w:ascii="B Nazanin" w:hAnsi="B Nazanin" w:cs="B Nazanin"/>
                <w:sz w:val="20"/>
                <w:rtl/>
              </w:rPr>
              <w:br/>
              <w:t>- تمام لام‌ها و مواد آزمایشگاهی اموال دانشکده است و باید با دقت نگهداری شود.</w:t>
            </w:r>
            <w:r>
              <w:rPr>
                <w:rFonts w:ascii="B Nazanin" w:hAnsi="B Nazanin" w:cs="B Nazanin"/>
                <w:sz w:val="20"/>
                <w:rtl/>
              </w:rPr>
              <w:br/>
              <w:t>- در پایان دوره، دانشجو باید بتواند به طور مستقل لام‌های پاتولوژیک را بررسی و تفسیر اولیه نماید و آزمایش‌های انعقادی را انجام دهد.</w:t>
            </w:r>
            <w:r>
              <w:rPr>
                <w:rFonts w:ascii="B Nazanin" w:hAnsi="B Nazanin" w:cs="B Nazanin"/>
                <w:sz w:val="20"/>
                <w:rtl/>
              </w:rPr>
              <w:br/>
              <w:t>- رعایت اصول کنترل کیفی و ایمنی در تمام مراحل کار الزامی است.</w:t>
            </w:r>
          </w:p>
        </w:tc>
      </w:tr>
    </w:tbl>
    <w:p w14:paraId="22C9761A" w14:textId="6D1A7B51" w:rsidR="00922500" w:rsidRPr="00C24CA3" w:rsidRDefault="00922500" w:rsidP="00C24CA3">
      <w:pPr>
        <w:bidi/>
        <w:rPr>
          <w:rFonts w:cs="B Nazanin"/>
          <w:b/>
          <w:bCs/>
          <w:u w:val="single"/>
        </w:rPr>
      </w:pPr>
    </w:p>
    <w:sectPr w:rsidR="00922500" w:rsidRPr="00C24CA3" w:rsidSect="007756DE">
      <w:headerReference w:type="default" r:id="rId7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F50B" w14:textId="77777777" w:rsidR="00254A21" w:rsidRDefault="00254A21" w:rsidP="007756DE">
      <w:pPr>
        <w:spacing w:after="0" w:line="240" w:lineRule="auto"/>
      </w:pPr>
      <w:r>
        <w:separator/>
      </w:r>
    </w:p>
  </w:endnote>
  <w:endnote w:type="continuationSeparator" w:id="0">
    <w:p w14:paraId="208E9419" w14:textId="77777777" w:rsidR="00254A21" w:rsidRDefault="00254A21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D5D61" w14:textId="77777777" w:rsidR="00254A21" w:rsidRDefault="00254A21" w:rsidP="007756DE">
      <w:pPr>
        <w:spacing w:after="0" w:line="240" w:lineRule="auto"/>
      </w:pPr>
      <w:r>
        <w:separator/>
      </w:r>
    </w:p>
  </w:footnote>
  <w:footnote w:type="continuationSeparator" w:id="0">
    <w:p w14:paraId="7B5A4D65" w14:textId="77777777" w:rsidR="00254A21" w:rsidRDefault="00254A21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FBBA5F2" w14:textId="77777777" w:rsidTr="00DC2F26">
      <w:tc>
        <w:tcPr>
          <w:tcW w:w="2316" w:type="dxa"/>
        </w:tcPr>
        <w:p w14:paraId="520101F5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 w:hint="cs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0BB4EEAC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3734E7B8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03AA5045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37D6130D" w14:textId="04A4EF9C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  <w:p w14:paraId="2AA5A51A" w14:textId="46E4F413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طرح دوره</w:t>
          </w:r>
          <w:r w:rsidRPr="003D7A1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هماتولوژی</w:t>
          </w:r>
          <w:r w:rsidR="00FE6E85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آزمایشگاه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دو - عملی</w:t>
          </w:r>
        </w:p>
      </w:tc>
    </w:tr>
  </w:tbl>
  <w:p w14:paraId="4CDA040A" w14:textId="77777777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3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13"/>
  </w:num>
  <w:num w:numId="2" w16cid:durableId="643126535">
    <w:abstractNumId w:val="5"/>
  </w:num>
  <w:num w:numId="3" w16cid:durableId="714736928">
    <w:abstractNumId w:val="15"/>
  </w:num>
  <w:num w:numId="4" w16cid:durableId="1607613211">
    <w:abstractNumId w:val="7"/>
  </w:num>
  <w:num w:numId="5" w16cid:durableId="1830242558">
    <w:abstractNumId w:val="0"/>
  </w:num>
  <w:num w:numId="6" w16cid:durableId="974331548">
    <w:abstractNumId w:val="14"/>
  </w:num>
  <w:num w:numId="7" w16cid:durableId="1753894944">
    <w:abstractNumId w:val="4"/>
  </w:num>
  <w:num w:numId="8" w16cid:durableId="1377393615">
    <w:abstractNumId w:val="10"/>
  </w:num>
  <w:num w:numId="9" w16cid:durableId="1796170263">
    <w:abstractNumId w:val="9"/>
  </w:num>
  <w:num w:numId="10" w16cid:durableId="1693338139">
    <w:abstractNumId w:val="6"/>
  </w:num>
  <w:num w:numId="11" w16cid:durableId="1337078581">
    <w:abstractNumId w:val="8"/>
  </w:num>
  <w:num w:numId="12" w16cid:durableId="1452628262">
    <w:abstractNumId w:val="11"/>
  </w:num>
  <w:num w:numId="13" w16cid:durableId="255283712">
    <w:abstractNumId w:val="1"/>
  </w:num>
  <w:num w:numId="14" w16cid:durableId="738598792">
    <w:abstractNumId w:val="12"/>
  </w:num>
  <w:num w:numId="15" w16cid:durableId="439420952">
    <w:abstractNumId w:val="3"/>
  </w:num>
  <w:num w:numId="16" w16cid:durableId="13225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D19AC"/>
    <w:rsid w:val="000E1D73"/>
    <w:rsid w:val="00114503"/>
    <w:rsid w:val="001B2340"/>
    <w:rsid w:val="001F07A5"/>
    <w:rsid w:val="00221171"/>
    <w:rsid w:val="00254A21"/>
    <w:rsid w:val="00291855"/>
    <w:rsid w:val="00297DFE"/>
    <w:rsid w:val="002D227F"/>
    <w:rsid w:val="00322D7B"/>
    <w:rsid w:val="00371106"/>
    <w:rsid w:val="00422BA1"/>
    <w:rsid w:val="00427763"/>
    <w:rsid w:val="00435491"/>
    <w:rsid w:val="0054003D"/>
    <w:rsid w:val="005A469D"/>
    <w:rsid w:val="006309F0"/>
    <w:rsid w:val="006639AD"/>
    <w:rsid w:val="007174AC"/>
    <w:rsid w:val="007405AB"/>
    <w:rsid w:val="007756DE"/>
    <w:rsid w:val="007E1577"/>
    <w:rsid w:val="00804463"/>
    <w:rsid w:val="00892BF6"/>
    <w:rsid w:val="00897719"/>
    <w:rsid w:val="008A502F"/>
    <w:rsid w:val="00922500"/>
    <w:rsid w:val="00945671"/>
    <w:rsid w:val="00986A34"/>
    <w:rsid w:val="00A82220"/>
    <w:rsid w:val="00AB0B2D"/>
    <w:rsid w:val="00AC4CA6"/>
    <w:rsid w:val="00AE6ACA"/>
    <w:rsid w:val="00BD6FFF"/>
    <w:rsid w:val="00C24CA3"/>
    <w:rsid w:val="00C623C5"/>
    <w:rsid w:val="00C710CC"/>
    <w:rsid w:val="00C7483D"/>
    <w:rsid w:val="00C84538"/>
    <w:rsid w:val="00CA171A"/>
    <w:rsid w:val="00CE10E2"/>
    <w:rsid w:val="00D3028C"/>
    <w:rsid w:val="00E47612"/>
    <w:rsid w:val="00EF7AB1"/>
    <w:rsid w:val="00F05C36"/>
    <w:rsid w:val="00F423DE"/>
    <w:rsid w:val="00F4505D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8F302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71"/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6DE"/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8</cp:revision>
  <dcterms:created xsi:type="dcterms:W3CDTF">2026-10-04T08:47:00Z</dcterms:created>
  <dcterms:modified xsi:type="dcterms:W3CDTF">2026-10-04T10:50:00Z</dcterms:modified>
</cp:coreProperties>
</file>